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rPr>
        <w:t>ДОГОВОР ПОСТАВКИ №</w:t>
      </w:r>
    </w:p>
    <w:p>
      <w:pPr>
        <w:pStyle w:val="Normal"/>
        <w:jc w:val="both"/>
        <w:rPr>
          <w:b/>
          <w:b/>
        </w:rPr>
      </w:pPr>
      <w:r>
        <w:rPr>
          <w:b/>
        </w:rPr>
      </w:r>
    </w:p>
    <w:p>
      <w:pPr>
        <w:pStyle w:val="Normal"/>
        <w:jc w:val="both"/>
        <w:rPr/>
      </w:pPr>
      <w:r>
        <w:rPr/>
        <w:t>г. Санкт-Петербург                                                                                «   » _________ 2021 г.</w:t>
      </w:r>
    </w:p>
    <w:p>
      <w:pPr>
        <w:pStyle w:val="Normal"/>
        <w:jc w:val="both"/>
        <w:rPr/>
      </w:pPr>
      <w:r>
        <w:rPr/>
      </w:r>
    </w:p>
    <w:p>
      <w:pPr>
        <w:pStyle w:val="Normal"/>
        <w:jc w:val="both"/>
        <w:rPr/>
      </w:pPr>
      <w:r>
        <w:rPr/>
      </w:r>
    </w:p>
    <w:p>
      <w:pPr>
        <w:pStyle w:val="Normal"/>
        <w:jc w:val="both"/>
        <w:rPr/>
      </w:pPr>
      <w:r>
        <w:rPr/>
        <w:tab/>
      </w:r>
      <w:r>
        <w:rPr>
          <w:b/>
        </w:rPr>
        <w:t>Общество с ограниченной ответственностью «Интегральные схемы»</w:t>
      </w:r>
      <w:r>
        <w:rPr/>
        <w:t xml:space="preserve">, именуемое в дальнейшем </w:t>
      </w:r>
      <w:r>
        <w:rPr>
          <w:b/>
        </w:rPr>
        <w:t>«Поставщик»</w:t>
      </w:r>
      <w:r>
        <w:rPr/>
        <w:t xml:space="preserve">, в лице Генерального директора Огородника Дмитрия Владимировича, действующего на основании Устава, с одной стороны, и </w:t>
      </w:r>
      <w:r>
        <w:rPr>
          <w:b/>
        </w:rPr>
        <w:t>_____________</w:t>
      </w:r>
      <w:r>
        <w:rPr/>
        <w:t xml:space="preserve">, именуемое в дальнейшем </w:t>
      </w:r>
      <w:r>
        <w:rPr>
          <w:b/>
        </w:rPr>
        <w:t>«Покупатель»</w:t>
      </w:r>
      <w:r>
        <w:rPr/>
        <w:t xml:space="preserve">, в лице __________, действующего на основании Устава, с другой стороны, </w:t>
      </w:r>
      <w:r>
        <w:rPr>
          <w:iCs/>
        </w:rPr>
        <w:t xml:space="preserve">в дальнейшем именуемые совместно </w:t>
      </w:r>
      <w:r>
        <w:rPr>
          <w:b/>
          <w:iCs/>
        </w:rPr>
        <w:t xml:space="preserve">«Стороны», </w:t>
      </w:r>
      <w:r>
        <w:rPr>
          <w:iCs/>
        </w:rPr>
        <w:t>а по отдельности, именуемые</w:t>
      </w:r>
      <w:r>
        <w:rPr>
          <w:b/>
          <w:iCs/>
        </w:rPr>
        <w:t xml:space="preserve"> «Сторона», </w:t>
      </w:r>
      <w:r>
        <w:rPr>
          <w:iCs/>
        </w:rPr>
        <w:t>заключили настоящий Договор о нижеследующем</w:t>
      </w:r>
      <w:r>
        <w:rPr/>
        <w:t>:</w:t>
      </w:r>
    </w:p>
    <w:p>
      <w:pPr>
        <w:pStyle w:val="Normal"/>
        <w:jc w:val="both"/>
        <w:rPr/>
      </w:pPr>
      <w:r>
        <w:rPr/>
      </w:r>
    </w:p>
    <w:p>
      <w:pPr>
        <w:pStyle w:val="Normal"/>
        <w:numPr>
          <w:ilvl w:val="0"/>
          <w:numId w:val="3"/>
        </w:numPr>
        <w:jc w:val="both"/>
        <w:rPr>
          <w:b/>
          <w:b/>
        </w:rPr>
      </w:pPr>
      <w:r>
        <w:rPr>
          <w:b/>
        </w:rPr>
        <w:t>ПРЕДМЕТ ДОГОВОРА</w:t>
      </w:r>
    </w:p>
    <w:p>
      <w:pPr>
        <w:pStyle w:val="Normal"/>
        <w:jc w:val="both"/>
        <w:rPr>
          <w:b/>
          <w:b/>
        </w:rPr>
      </w:pPr>
      <w:r>
        <w:rPr>
          <w:b/>
        </w:rPr>
      </w:r>
    </w:p>
    <w:p>
      <w:pPr>
        <w:pStyle w:val="Normal"/>
        <w:ind w:firstLine="709"/>
        <w:jc w:val="both"/>
        <w:rPr>
          <w:color w:val="000000"/>
        </w:rPr>
      </w:pPr>
      <w:r>
        <w:rPr>
          <w:color w:val="000000"/>
        </w:rPr>
        <w:t>1.1. Поставщик обязуется передать в собственность Покупателя Товар, а Покупатель обязуется принять и оплатить поставленный Товар в соответствии с условиями настоящего Договора.</w:t>
      </w:r>
    </w:p>
    <w:p>
      <w:pPr>
        <w:pStyle w:val="Normal"/>
        <w:ind w:firstLine="705"/>
        <w:jc w:val="both"/>
        <w:rPr/>
      </w:pPr>
      <w:r>
        <w:rPr>
          <w:color w:val="000000"/>
        </w:rPr>
        <w:t>1.2. Наименование, количество, ассортимент, качество, цена, сроки поставки и оплаты каждой поставляемой партии Товара определяются в соответствии с согласованными сторонами Счета на оплату и/или Письменной заявки и/или Спецификации, прилагаемых к Договору, и являющихся неотъемлемой его частью.</w:t>
      </w:r>
    </w:p>
    <w:p>
      <w:pPr>
        <w:pStyle w:val="Normal"/>
        <w:jc w:val="both"/>
        <w:rPr>
          <w:color w:val="000000"/>
        </w:rPr>
      </w:pPr>
      <w:r>
        <w:rPr>
          <w:color w:val="000000"/>
        </w:rPr>
      </w:r>
    </w:p>
    <w:p>
      <w:pPr>
        <w:pStyle w:val="Normal"/>
        <w:numPr>
          <w:ilvl w:val="0"/>
          <w:numId w:val="3"/>
        </w:numPr>
        <w:jc w:val="both"/>
        <w:rPr>
          <w:b/>
          <w:b/>
        </w:rPr>
      </w:pPr>
      <w:r>
        <w:rPr>
          <w:b/>
        </w:rPr>
        <w:t>УСЛОВИЯ ПОСТАВКИ ТОВАРА</w:t>
      </w:r>
    </w:p>
    <w:p>
      <w:pPr>
        <w:pStyle w:val="Normal"/>
        <w:ind w:left="1065" w:hanging="0"/>
        <w:jc w:val="both"/>
        <w:rPr>
          <w:b/>
          <w:b/>
        </w:rPr>
      </w:pPr>
      <w:r>
        <w:rPr>
          <w:b/>
        </w:rPr>
      </w:r>
    </w:p>
    <w:p>
      <w:pPr>
        <w:pStyle w:val="Normal"/>
        <w:ind w:firstLine="705"/>
        <w:jc w:val="both"/>
        <w:rPr>
          <w:color w:val="000000"/>
        </w:rPr>
      </w:pPr>
      <w:r>
        <w:rPr>
          <w:color w:val="000000"/>
        </w:rPr>
        <w:t>2.1. Товар поставляется Покупателю партиями по ценам, наименованиям, в количестве и ассортименте, соответствующим указанным в Счетах на оплату и/или Письменных заявках, Спецификациях к настоящему Договору.</w:t>
      </w:r>
    </w:p>
    <w:p>
      <w:pPr>
        <w:pStyle w:val="Normal"/>
        <w:jc w:val="both"/>
        <w:rPr/>
      </w:pPr>
      <w:r>
        <w:rPr>
          <w:color w:val="000000"/>
        </w:rPr>
        <w:t xml:space="preserve">            </w:t>
      </w:r>
      <w:r>
        <w:rPr>
          <w:color w:val="000000"/>
        </w:rPr>
        <w:t>2.2. Поставка Товара осуществляется Поставщиком по заявке Покупателя по адресу: 197374, г. Санкт-Петербург, ул. Мебельная д. 12 корпус 1, лит. Б, пом. 2Н офис 211,  в течение 30 (тридцати) календарных дней со дня поступления денежных средств на расчетный счет Поставщика, если иное не оговорено в Письменной заявке и/или Счете на оплату и/или Спецификации.</w:t>
      </w:r>
    </w:p>
    <w:p>
      <w:pPr>
        <w:pStyle w:val="Normal"/>
        <w:ind w:firstLine="705"/>
        <w:jc w:val="both"/>
        <w:rPr/>
      </w:pPr>
      <w:r>
        <w:rPr>
          <w:color w:val="000000"/>
        </w:rPr>
        <w:t>2.3. Доставка Товара осуществляется самовывозом Покупателя, почтовыми посылками или бандеролями через отделения связи, либо любым другим, согласованным Сторонами, способом. Транспортные и почтовые расходы оплачиваются Покупателем, если иное не оговорено в Письменной заявке и/или Счете на оплату и/или Спецификации.</w:t>
      </w:r>
    </w:p>
    <w:p>
      <w:pPr>
        <w:pStyle w:val="24"/>
        <w:tabs>
          <w:tab w:val="clear" w:pos="708"/>
          <w:tab w:val="left" w:pos="0" w:leader="none"/>
        </w:tabs>
        <w:spacing w:lineRule="auto" w:line="240" w:before="0" w:after="0"/>
        <w:ind w:firstLine="709"/>
        <w:jc w:val="both"/>
        <w:rPr/>
      </w:pPr>
      <w:r>
        <w:rPr>
          <w:color w:val="000000"/>
          <w:lang w:eastAsia="zh-CN"/>
        </w:rPr>
        <w:t>2.4. Право собственности, на поставляемый в рамках настоящего Договора товар, переходит</w:t>
      </w:r>
      <w:r>
        <w:rPr>
          <w:color w:val="000000"/>
        </w:rPr>
        <w:t xml:space="preserve"> в момент подписания товарной накладной или универсального передаточного документа (УПД) на складе Поставщика или Покупателя в зависимости от условий поставки и способа отгрузки, определяемых в Письменной заявке и/или Счете на оплату и/или Спецификации.</w:t>
      </w:r>
    </w:p>
    <w:p>
      <w:pPr>
        <w:pStyle w:val="24"/>
        <w:tabs>
          <w:tab w:val="clear" w:pos="708"/>
          <w:tab w:val="left" w:pos="0" w:leader="none"/>
        </w:tabs>
        <w:spacing w:lineRule="auto" w:line="240" w:before="0" w:after="0"/>
        <w:ind w:firstLine="709"/>
        <w:jc w:val="both"/>
        <w:rPr>
          <w:color w:val="000000"/>
        </w:rPr>
      </w:pPr>
      <w:r>
        <w:rPr>
          <w:color w:val="000000"/>
          <w:lang w:eastAsia="zh-CN"/>
        </w:rPr>
        <w:t xml:space="preserve"> </w:t>
      </w:r>
      <w:r>
        <w:rPr>
          <w:color w:val="000000"/>
          <w:lang w:eastAsia="zh-CN"/>
        </w:rPr>
        <w:t xml:space="preserve">2.5. Риск случайной гибели или повреждения товара, переходит от Поставщика к Покупателю </w:t>
      </w:r>
      <w:r>
        <w:rPr>
          <w:color w:val="000000"/>
        </w:rPr>
        <w:t>в момент передачи его перевозчику (ст. 459 ГК РФ).</w:t>
      </w:r>
    </w:p>
    <w:p>
      <w:pPr>
        <w:pStyle w:val="Normal"/>
        <w:suppressAutoHyphens w:val="false"/>
        <w:jc w:val="both"/>
        <w:rPr>
          <w:lang w:eastAsia="ru-RU"/>
        </w:rPr>
      </w:pPr>
      <w:r>
        <w:rPr>
          <w:color w:val="000000"/>
        </w:rPr>
        <w:t xml:space="preserve">          </w:t>
      </w:r>
      <w:r>
        <w:rPr>
          <w:color w:val="000000"/>
        </w:rPr>
        <w:t xml:space="preserve">2.6. Моментом </w:t>
      </w:r>
      <w:r>
        <w:rPr>
          <w:color w:val="222222"/>
          <w:shd w:fill="FFFFFF" w:val="clear"/>
        </w:rPr>
        <w:t xml:space="preserve">исполнения обязанности Поставщика по передачи товара Покупателю является момент </w:t>
      </w:r>
      <w:r>
        <w:rPr>
          <w:color w:val="222222"/>
          <w:shd w:fill="FFFFFF" w:val="clear"/>
          <w:lang w:eastAsia="ru-RU"/>
        </w:rPr>
        <w:t>вручения товара Покупателю или указанному им лицу, если договором и/или счетом на оплату и/или спецификацией и/или письменно оформленным соглашением предусмотрена обязанность Поставщика по доставке товара (ст. 458 ГК РФ).</w:t>
      </w:r>
    </w:p>
    <w:p>
      <w:pPr>
        <w:pStyle w:val="Normal"/>
        <w:ind w:firstLine="705"/>
        <w:jc w:val="both"/>
        <w:rPr/>
      </w:pPr>
      <w:r>
        <w:rPr>
          <w:color w:val="000000"/>
        </w:rPr>
        <w:t>2.7. Передача Товара Покупателю оформляется подписанием необходимых документов (счета-фактуры и товарной накладной или универсального передаточного документа) на переданный Товар, в которых отражают результат его приемки по количеству, упаковке</w:t>
      </w:r>
      <w:r>
        <w:rPr/>
        <w:t>, маркировке с указанием даты приемки Товара представителем Покупателя.</w:t>
      </w:r>
    </w:p>
    <w:p>
      <w:pPr>
        <w:pStyle w:val="Normal"/>
        <w:ind w:firstLine="705"/>
        <w:jc w:val="both"/>
        <w:rPr/>
      </w:pPr>
      <w:r>
        <w:rPr/>
      </w:r>
    </w:p>
    <w:p>
      <w:pPr>
        <w:pStyle w:val="Normal"/>
        <w:numPr>
          <w:ilvl w:val="0"/>
          <w:numId w:val="3"/>
        </w:numPr>
        <w:jc w:val="both"/>
        <w:rPr>
          <w:b/>
          <w:b/>
        </w:rPr>
      </w:pPr>
      <w:r>
        <w:rPr>
          <w:b/>
        </w:rPr>
        <w:t>ПОРЯДОК ПРИЕМКИ ТОВАРА</w:t>
      </w:r>
    </w:p>
    <w:p>
      <w:pPr>
        <w:pStyle w:val="Normal"/>
        <w:ind w:left="1065" w:hanging="0"/>
        <w:jc w:val="both"/>
        <w:rPr>
          <w:b/>
          <w:b/>
        </w:rPr>
      </w:pPr>
      <w:r>
        <w:rPr>
          <w:b/>
        </w:rPr>
      </w:r>
    </w:p>
    <w:p>
      <w:pPr>
        <w:pStyle w:val="Normal"/>
        <w:ind w:firstLine="705"/>
        <w:jc w:val="both"/>
        <w:rPr/>
      </w:pPr>
      <w:r>
        <w:rPr/>
        <w:t>3.1. Приемка Товара по количеству и качеству (внешнему виду/явным недостаткам) при самовывозе Товара Покупателем со склада Поставщика осуществляется на складе Поставщика, если иное не определено Сторонами дополнительно в письменной форме.</w:t>
      </w:r>
    </w:p>
    <w:p>
      <w:pPr>
        <w:pStyle w:val="Normal"/>
        <w:ind w:firstLine="705"/>
        <w:jc w:val="both"/>
        <w:rPr/>
      </w:pPr>
      <w:r>
        <w:rPr/>
        <w:t xml:space="preserve">3.2. Приемка Товара по количеству, качеству (внешнему виду/явным недостаткам) и комплектности при доставке Товара службами доставки производится Покупателем на своем складе в течение 10 (Десяти) календарных дней с момента получения Товара Покупателем с фото- /видео фиксацией приемки. </w:t>
      </w:r>
    </w:p>
    <w:p>
      <w:pPr>
        <w:pStyle w:val="ConsPlusNormal"/>
        <w:widowControl/>
        <w:ind w:firstLine="705"/>
        <w:jc w:val="both"/>
        <w:rPr>
          <w:rFonts w:ascii="Times New Roman" w:hAnsi="Times New Roman" w:cs="Times New Roman"/>
          <w:sz w:val="24"/>
          <w:szCs w:val="24"/>
        </w:rPr>
      </w:pPr>
      <w:r>
        <w:rPr>
          <w:rFonts w:cs="Times New Roman" w:ascii="Times New Roman" w:hAnsi="Times New Roman"/>
          <w:color w:val="000000"/>
          <w:sz w:val="24"/>
          <w:szCs w:val="24"/>
        </w:rPr>
        <w:tab/>
        <w:t>3.3. При обнаружении недостатков Товара либо несоответствия количества и/или качества (</w:t>
      </w:r>
      <w:r>
        <w:rPr>
          <w:rFonts w:cs="Times New Roman" w:ascii="Times New Roman" w:hAnsi="Times New Roman"/>
          <w:sz w:val="24"/>
          <w:szCs w:val="24"/>
        </w:rPr>
        <w:t>внешнему виду/явным недостаткам</w:t>
      </w:r>
      <w:r>
        <w:rPr>
          <w:rFonts w:cs="Times New Roman" w:ascii="Times New Roman" w:hAnsi="Times New Roman"/>
          <w:color w:val="000000"/>
          <w:sz w:val="24"/>
          <w:szCs w:val="24"/>
        </w:rPr>
        <w:t xml:space="preserve">) и/или комплектности полученного Товара условиям Договора Покупатель обязан письменно известить Поставщика о выявленном несоответствии в течение 24 часов после их обнаружения, но не позднее 14 (четырнадцати) календарных дней от даты, указанной в сопроводительных документах на поставляемый Товар (счета-фактуры, товарной накладной или универсального передаточного документа) с приложением подробного перечня выявленных недостатков либо несоответствий партии Товара. Вызов представителя Поставщика обязателен. </w:t>
      </w:r>
    </w:p>
    <w:p>
      <w:pPr>
        <w:pStyle w:val="TextBody"/>
        <w:spacing w:before="0" w:after="0"/>
        <w:jc w:val="both"/>
        <w:rPr/>
      </w:pPr>
      <w:r>
        <w:rPr>
          <w:color w:val="000000"/>
        </w:rPr>
        <w:tab/>
        <w:t xml:space="preserve">3.4. Поставщик обязан  не позднее, чем на следующий рабочий день после получения вызова Покупателя сообщить </w:t>
      </w:r>
      <w:r>
        <w:rPr>
          <w:color w:val="000000"/>
          <w:lang w:val="ru-RU"/>
        </w:rPr>
        <w:t xml:space="preserve">посредством электронной почты,  факсимильной связи, </w:t>
      </w:r>
      <w:r>
        <w:rPr>
          <w:color w:val="000000"/>
        </w:rPr>
        <w:t xml:space="preserve">телеграммой или телефонограммой, будет ли направлен представитель для участия в </w:t>
      </w:r>
      <w:r>
        <w:rPr>
          <w:color w:val="000000"/>
          <w:lang w:val="ru-RU"/>
        </w:rPr>
        <w:t>комиссии по</w:t>
      </w:r>
      <w:r>
        <w:rPr>
          <w:color w:val="000000"/>
        </w:rPr>
        <w:t xml:space="preserve"> приемке </w:t>
      </w:r>
      <w:r>
        <w:rPr>
          <w:color w:val="000000"/>
          <w:lang w:val="ru-RU"/>
        </w:rPr>
        <w:t>и проверке  для выявления/подтверждения  недостатков либо несоответствий поставленной партии Товара</w:t>
      </w:r>
      <w:r>
        <w:rPr>
          <w:color w:val="000000"/>
        </w:rPr>
        <w:t xml:space="preserve"> в установленный срок. </w:t>
      </w:r>
    </w:p>
    <w:p>
      <w:pPr>
        <w:pStyle w:val="TextBody"/>
        <w:spacing w:before="0" w:after="0"/>
        <w:jc w:val="both"/>
        <w:rPr>
          <w:color w:val="000000"/>
          <w:lang w:val="ru-RU"/>
        </w:rPr>
      </w:pPr>
      <w:r>
        <w:rPr>
          <w:color w:val="000000"/>
        </w:rPr>
        <w:tab/>
        <w:t xml:space="preserve">3.5. По факту обнаружения некачественного Товара </w:t>
      </w:r>
      <w:r>
        <w:rPr>
          <w:color w:val="000000"/>
          <w:lang w:val="ru-RU"/>
        </w:rPr>
        <w:t xml:space="preserve">в обязательном порядке </w:t>
      </w:r>
      <w:r>
        <w:rPr>
          <w:color w:val="000000"/>
        </w:rPr>
        <w:t xml:space="preserve">составляется рекламационный акт, который подписывают представители Покупателя и Поставщика, </w:t>
      </w:r>
      <w:r>
        <w:rPr>
          <w:color w:val="000000"/>
          <w:lang w:val="ru-RU"/>
        </w:rPr>
        <w:t>предоставляется фотоотчет / видеоотчет некачественного Товара</w:t>
      </w:r>
      <w:r>
        <w:rPr>
          <w:color w:val="000000"/>
        </w:rPr>
        <w:t xml:space="preserve">. Если Поставщик не направил своего представителя в установленный срок, то Покупатель </w:t>
      </w:r>
      <w:r>
        <w:rPr>
          <w:color w:val="000000"/>
          <w:lang w:val="ru-RU"/>
        </w:rPr>
        <w:t xml:space="preserve">составляет </w:t>
      </w:r>
      <w:r>
        <w:rPr>
          <w:color w:val="000000"/>
        </w:rPr>
        <w:t>рекламационный</w:t>
      </w:r>
      <w:r>
        <w:rPr>
          <w:color w:val="000000"/>
          <w:lang w:val="ru-RU"/>
        </w:rPr>
        <w:t xml:space="preserve"> акт</w:t>
      </w:r>
      <w:r>
        <w:rPr>
          <w:color w:val="000000"/>
        </w:rPr>
        <w:t xml:space="preserve"> </w:t>
      </w:r>
      <w:r>
        <w:rPr>
          <w:color w:val="000000"/>
          <w:lang w:val="ru-RU"/>
        </w:rPr>
        <w:t xml:space="preserve">в одностороннем порядке. Рекламационный акт, оформленный с нарушениями (ошибками) к рассмотрению не принимается. </w:t>
      </w:r>
    </w:p>
    <w:p>
      <w:pPr>
        <w:pStyle w:val="TextBody"/>
        <w:spacing w:before="0" w:after="0"/>
        <w:jc w:val="both"/>
        <w:rPr/>
      </w:pPr>
      <w:r>
        <w:rPr>
          <w:color w:val="000000"/>
          <w:lang w:val="ru-RU"/>
        </w:rPr>
        <w:t xml:space="preserve">             </w:t>
      </w:r>
      <w:r>
        <w:rPr>
          <w:color w:val="000000"/>
        </w:rPr>
        <w:t>3.6. Претензии принимаются на основании Акта-рекламации, составленного Покупателем и признанного Поставщиком. Претензии по количеству и качеству</w:t>
      </w:r>
      <w:r>
        <w:rPr>
          <w:color w:val="000000"/>
          <w:lang w:val="ru-RU"/>
        </w:rPr>
        <w:t xml:space="preserve"> (внешнему виду/явным недостаткам)</w:t>
      </w:r>
      <w:r>
        <w:rPr>
          <w:color w:val="000000"/>
        </w:rPr>
        <w:t xml:space="preserve"> Товара, </w:t>
      </w:r>
      <w:r>
        <w:rPr>
          <w:color w:val="000000"/>
          <w:lang w:val="ru-RU"/>
        </w:rPr>
        <w:t xml:space="preserve">должны </w:t>
      </w:r>
      <w:r>
        <w:rPr>
          <w:color w:val="000000"/>
        </w:rPr>
        <w:t xml:space="preserve">быть направлены в письменном виде в течение 20-ти дней с даты поставки, указанной в сопроводительных документах (счета-фактуры, товарной накладной или универсального передаточного документа) на Товар Поставщиком. Претензии, направленные с нарушением указанного в настоящем пункте срока, Поставщиком не принимаются и не рассматриваются. </w:t>
      </w:r>
    </w:p>
    <w:p>
      <w:pPr>
        <w:pStyle w:val="Normal"/>
        <w:ind w:firstLine="705"/>
        <w:jc w:val="both"/>
        <w:rPr>
          <w:color w:val="000000"/>
        </w:rPr>
      </w:pPr>
      <w:r>
        <w:rPr>
          <w:color w:val="000000"/>
        </w:rPr>
        <w:t>3.7. Претензии в части скрытых недостатков  товара принимаются в течение 5(пяти) месяцев с даты товарной накладной или универсального передаточного документа.</w:t>
      </w:r>
    </w:p>
    <w:p>
      <w:pPr>
        <w:pStyle w:val="Normal"/>
        <w:ind w:firstLine="705"/>
        <w:jc w:val="both"/>
        <w:rPr/>
      </w:pPr>
      <w:r>
        <w:rPr>
          <w:color w:val="000000"/>
        </w:rPr>
        <w:t>3.8. При предъявлении претензии по качеству или количеству поставленного Товара и признании ее Поставщиком обоснованной, Поставщик обязан заменить или допоставить Товар взамен забракованного или недостающего. Замена или допоставка Товара производится только на не использованные электронные компоненты. Использованные электронные компоненты, которые были повреждены в процессе монтажа/демонтажа, неправильного хранения и не представляют возможности определить момент наступления явного/скрытого недостатка замене не подлежат.</w:t>
      </w:r>
    </w:p>
    <w:p>
      <w:pPr>
        <w:pStyle w:val="Normal"/>
        <w:ind w:firstLine="705"/>
        <w:jc w:val="both"/>
        <w:rPr/>
      </w:pPr>
      <w:r>
        <w:rPr>
          <w:color w:val="000000"/>
        </w:rPr>
        <w:t xml:space="preserve"> </w:t>
      </w:r>
      <w:r>
        <w:rPr>
          <w:color w:val="000000"/>
        </w:rPr>
        <w:t>3.9. Замена или допоставка Товара производится Поставщиком в сроки, дополнительно письменно согласованные Сторонами, посредством электронной почты и/или факсимильной связи.</w:t>
      </w:r>
    </w:p>
    <w:p>
      <w:pPr>
        <w:pStyle w:val="TextBody"/>
        <w:spacing w:before="0" w:after="0"/>
        <w:ind w:firstLine="705"/>
        <w:jc w:val="both"/>
        <w:rPr/>
      </w:pPr>
      <w:r>
        <w:rPr>
          <w:color w:val="000000"/>
        </w:rPr>
        <w:t>3.</w:t>
      </w:r>
      <w:r>
        <w:rPr>
          <w:color w:val="000000"/>
          <w:lang w:val="ru-RU"/>
        </w:rPr>
        <w:t>10.</w:t>
      </w:r>
      <w:r>
        <w:rPr>
          <w:color w:val="000000"/>
        </w:rPr>
        <w:t xml:space="preserve"> </w:t>
      </w:r>
      <w:r>
        <w:rPr/>
        <w:t xml:space="preserve">В случае возникновения разногласий о характере дефектов и причинах их возникновения, связанных с определением качества Товара, приемка ведется с представителем независимой экспертной организации. При признании Товара </w:t>
      </w:r>
      <w:r>
        <w:rPr>
          <w:color w:val="000000"/>
        </w:rPr>
        <w:t xml:space="preserve">дефектным </w:t>
      </w:r>
      <w:r>
        <w:rPr>
          <w:color w:val="000000"/>
          <w:lang w:val="ru-RU"/>
        </w:rPr>
        <w:t>по вине Поставщика</w:t>
      </w:r>
      <w:r>
        <w:rPr>
          <w:color w:val="000000"/>
        </w:rPr>
        <w:t>, стоимость экспертизы оплачивает Поставщик, в противном случае Покупатель.</w:t>
      </w:r>
    </w:p>
    <w:p>
      <w:pPr>
        <w:pStyle w:val="Normal"/>
        <w:jc w:val="both"/>
        <w:rPr/>
      </w:pPr>
      <w:r>
        <w:rPr>
          <w:rFonts w:eastAsia="Calibri"/>
          <w:color w:val="000000"/>
        </w:rPr>
        <w:tab/>
        <w:t xml:space="preserve">3.11. </w:t>
      </w:r>
      <w:r>
        <w:rPr>
          <w:color w:val="000000"/>
        </w:rPr>
        <w:t>Дополнительные требования к порядку приемки Товара (всего Товара или части Товара) либо иные условия приемки Товара (отличные от условий, указанных в разделе 3 Договора) могут быть определены Сторонами в Счете на оплату и/или Спецификации и/или Дополнительном соглашении к настоящему Договору.</w:t>
      </w:r>
    </w:p>
    <w:p>
      <w:pPr>
        <w:pStyle w:val="Normal"/>
        <w:jc w:val="both"/>
        <w:rPr>
          <w:color w:val="000000"/>
        </w:rPr>
      </w:pPr>
      <w:r>
        <w:rPr>
          <w:color w:val="000000"/>
        </w:rPr>
      </w:r>
    </w:p>
    <w:p>
      <w:pPr>
        <w:pStyle w:val="Normal"/>
        <w:numPr>
          <w:ilvl w:val="0"/>
          <w:numId w:val="1"/>
        </w:numPr>
        <w:jc w:val="both"/>
        <w:rPr>
          <w:b/>
          <w:b/>
          <w:color w:val="000000"/>
        </w:rPr>
      </w:pPr>
      <w:r>
        <w:rPr>
          <w:b/>
          <w:color w:val="000000"/>
        </w:rPr>
        <w:t>КАЧЕСТВО, ГАРАНТИЯ НА ТОВАР</w:t>
      </w:r>
    </w:p>
    <w:p>
      <w:pPr>
        <w:pStyle w:val="Normal"/>
        <w:ind w:left="720" w:hanging="0"/>
        <w:jc w:val="both"/>
        <w:rPr>
          <w:b/>
          <w:b/>
          <w:color w:val="000000"/>
        </w:rPr>
      </w:pPr>
      <w:r>
        <w:rPr>
          <w:b/>
          <w:color w:val="000000"/>
        </w:rPr>
      </w:r>
    </w:p>
    <w:p>
      <w:pPr>
        <w:pStyle w:val="Normal"/>
        <w:ind w:firstLine="705"/>
        <w:jc w:val="both"/>
        <w:rPr/>
      </w:pPr>
      <w:r>
        <w:rPr/>
        <w:t>4.1. Товар поставляется в упаковке Поставщика, обеспечивающей его сохранность при надлежащем хранении и транспортировке.</w:t>
      </w:r>
    </w:p>
    <w:p>
      <w:pPr>
        <w:pStyle w:val="Normal"/>
        <w:ind w:firstLine="705"/>
        <w:jc w:val="both"/>
        <w:rPr/>
      </w:pPr>
      <w:r>
        <w:rPr/>
        <w:t>4.2. Качество и комплектность Товара должны соответствовать назначению Товара, требованиям, предъявленным к техническим характеристикам Товара в стране производителя, а также действующим в РФ стандартам и техническим условиям.</w:t>
      </w:r>
    </w:p>
    <w:p>
      <w:pPr>
        <w:pStyle w:val="Style21"/>
        <w:spacing w:before="0" w:after="0"/>
        <w:ind w:firstLine="705"/>
        <w:jc w:val="both"/>
        <w:rPr/>
      </w:pPr>
      <w:r>
        <w:rPr/>
        <w:t>4.3. Поставщик не несет ответственности за недостатки Товара, появившиеся в результате неправильного хранения и несоблюдения инструкций по эксплуатации. Также Поставщик не несет ответственности за любой ремонт или замену, требуемые в результате неправильного обращения с Товаром или по другим причинам, прямо не связанным с самим Товаром.</w:t>
      </w:r>
    </w:p>
    <w:p>
      <w:pPr>
        <w:pStyle w:val="Normal"/>
        <w:ind w:firstLine="705"/>
        <w:jc w:val="both"/>
        <w:rPr/>
      </w:pPr>
      <w:r>
        <w:rPr/>
        <w:t>4.4. Срок гарантии на Товар составляет 5 (пять) месяцев с даты получения Товара Покупателем. На отдельные партии Товара Поставщик может устанавливать иной гарантийный срок, в этом случае Поставщик обязан уведомить Покупателя об изменении гарантийного срока.</w:t>
      </w:r>
    </w:p>
    <w:p>
      <w:pPr>
        <w:pStyle w:val="Normal"/>
        <w:jc w:val="both"/>
        <w:rPr/>
      </w:pPr>
      <w:r>
        <w:rPr/>
      </w:r>
    </w:p>
    <w:p>
      <w:pPr>
        <w:pStyle w:val="Normal"/>
        <w:numPr>
          <w:ilvl w:val="0"/>
          <w:numId w:val="1"/>
        </w:numPr>
        <w:jc w:val="both"/>
        <w:rPr>
          <w:b/>
          <w:b/>
        </w:rPr>
      </w:pPr>
      <w:r>
        <w:rPr>
          <w:b/>
        </w:rPr>
        <w:t>ЦЕНА ТОВАРА И ПОРЯДОК РАСЧЕТОВ</w:t>
      </w:r>
    </w:p>
    <w:p>
      <w:pPr>
        <w:pStyle w:val="Normal"/>
        <w:ind w:left="720" w:hanging="0"/>
        <w:jc w:val="both"/>
        <w:rPr>
          <w:b/>
          <w:b/>
        </w:rPr>
      </w:pPr>
      <w:r>
        <w:rPr>
          <w:b/>
        </w:rPr>
      </w:r>
    </w:p>
    <w:p>
      <w:pPr>
        <w:pStyle w:val="Normal"/>
        <w:ind w:firstLine="705"/>
        <w:jc w:val="both"/>
        <w:rPr/>
      </w:pPr>
      <w:r>
        <w:rPr/>
        <w:t>5.1. Покупатель оплачивает поставляемые ему Поставщиком Товары по ценам, указанным в Спецификации и/или в Счете на оплату с обязательным указанием номера и даты счета на оплату в платежном поручении.</w:t>
      </w:r>
    </w:p>
    <w:p>
      <w:pPr>
        <w:pStyle w:val="Normal"/>
        <w:ind w:firstLine="705"/>
        <w:jc w:val="both"/>
        <w:rPr/>
      </w:pPr>
      <w:r>
        <w:rPr/>
        <w:t>5.2. Цена Товара включает стоимость упаковки, маркировки, транспортные расходы по доставке, оформление необходимой документации, а для импортной продукции – все таможенные пошлины и сборы, взимаемые на территории РФ.</w:t>
      </w:r>
    </w:p>
    <w:p>
      <w:pPr>
        <w:pStyle w:val="Normal"/>
        <w:ind w:firstLine="705"/>
        <w:jc w:val="both"/>
        <w:rPr/>
      </w:pPr>
      <w:r>
        <w:rPr>
          <w:color w:val="000000"/>
        </w:rPr>
        <w:t>5.3. Оплата за Товар производится в форме 100% предоплаты путем перечисления денежных средств на расчетный счет Поставщика не позднее срока, указанного в Спецификации и/или Счете на поставляемый Товар (партию Товаров). Расчеты за поставляемый Товар производятся в рублях РФ (для Счетов и/или Спецификаций, выставленных в рублях), по курсу доллара США (ЕВРО и т.д.) ЦБ РФ (для Счетов и Спецификаций, выставленных в условных единицах) на день зачисления денежных средств на расчетный счет Поставщика.</w:t>
      </w:r>
    </w:p>
    <w:p>
      <w:pPr>
        <w:pStyle w:val="Normal"/>
        <w:ind w:firstLine="708"/>
        <w:jc w:val="both"/>
        <w:rPr/>
      </w:pPr>
      <w:r>
        <w:rPr/>
        <w:t xml:space="preserve">5.4. Обязательство Покупателя считается исполненным после зачисления денежных </w:t>
      </w:r>
      <w:r>
        <w:rPr>
          <w:color w:val="000000"/>
        </w:rPr>
        <w:t>средств на счет Поставщика.</w:t>
      </w:r>
    </w:p>
    <w:p>
      <w:pPr>
        <w:pStyle w:val="Normal"/>
        <w:ind w:firstLine="708"/>
        <w:jc w:val="both"/>
        <w:rPr>
          <w:color w:val="000000"/>
        </w:rPr>
      </w:pPr>
      <w:r>
        <w:rPr>
          <w:color w:val="000000"/>
        </w:rPr>
        <w:t>5.4.1 Если денежные средства, поступившие от Покупателя на расчетный счет Поставщика нет возможности идентифицировать (определить назначение платежа, номер счета), то такие платежи относятся на невыясненные до момента определения назначения такого платежа и исполнением договорных обязательств по оплате Товара Покупателем такие поступления денежных средств не считаются. Идентификация денежных средств определяется Покупателем путем направления письменного уведомления о назначении таких платежей.</w:t>
      </w:r>
    </w:p>
    <w:p>
      <w:pPr>
        <w:pStyle w:val="Normal"/>
        <w:ind w:firstLine="708"/>
        <w:jc w:val="both"/>
        <w:rPr>
          <w:color w:val="000000"/>
        </w:rPr>
      </w:pPr>
      <w:r>
        <w:rPr>
          <w:color w:val="000000"/>
        </w:rPr>
        <w:t xml:space="preserve">5.5. Другие размеры предоплаты/оплаты, не указанные в пункте 5.3 настоящего Договора, согласовываются Сторонами письменно. </w:t>
      </w:r>
    </w:p>
    <w:p>
      <w:pPr>
        <w:pStyle w:val="Normal"/>
        <w:ind w:firstLine="708"/>
        <w:jc w:val="both"/>
        <w:rPr>
          <w:color w:val="000000"/>
        </w:rPr>
      </w:pPr>
      <w:r>
        <w:rPr>
          <w:color w:val="000000"/>
        </w:rPr>
        <w:t>5.6. При наличии  задолженности по оплате по ранее отгруженной партии товара, Поставщик вправе зачесть поступивший от Покупателя очередной платеж  в счет погашения ранее образовавшейся задолженности. В случае просрочки очередного предусмотренного Договором платежа за переданный Покупателю товар, Поставщик вправе отказаться от исполнения Договора и потребовать возврата товара в неоплаченной части.</w:t>
      </w:r>
    </w:p>
    <w:p>
      <w:pPr>
        <w:pStyle w:val="Normal"/>
        <w:ind w:firstLine="708"/>
        <w:jc w:val="both"/>
        <w:rPr/>
      </w:pPr>
      <w:r>
        <w:rPr>
          <w:color w:val="000000"/>
        </w:rPr>
        <w:t>5.7. Не реже одного раза в квартал Стороны проводят сверку взаиморасчетов с обязательным подписанием акта сверки. Стороны направляют друг другу акт сверки посредством факсимильной связи или по адресу электронной почты контактного лица, указанному в настоящем договоре. В случае несогласия с актом сверки, Сторона в течение 5 рабочих дней с момента получения акта обязан направить другой Стороне мотивированный отказ от подписания акта сверки с указанием всех имеющихся возражений. В случае отсутствия возражений со стороны Покупателя по акту сверки Поставщика, акт сверки считается принятым в редакции Поставщика.</w:t>
      </w:r>
    </w:p>
    <w:p>
      <w:pPr>
        <w:pStyle w:val="Normal"/>
        <w:ind w:firstLine="708"/>
        <w:jc w:val="both"/>
        <w:rPr>
          <w:color w:val="000000"/>
        </w:rPr>
      </w:pPr>
      <w:r>
        <w:rPr>
          <w:color w:val="000000"/>
        </w:rPr>
      </w:r>
    </w:p>
    <w:p>
      <w:pPr>
        <w:pStyle w:val="Normal"/>
        <w:jc w:val="both"/>
        <w:rPr>
          <w:color w:val="000000"/>
        </w:rPr>
      </w:pPr>
      <w:r>
        <w:rPr>
          <w:color w:val="000000"/>
        </w:rPr>
      </w:r>
    </w:p>
    <w:p>
      <w:pPr>
        <w:pStyle w:val="Normal"/>
        <w:numPr>
          <w:ilvl w:val="0"/>
          <w:numId w:val="1"/>
        </w:numPr>
        <w:jc w:val="both"/>
        <w:rPr>
          <w:b/>
          <w:b/>
          <w:color w:val="000000"/>
        </w:rPr>
      </w:pPr>
      <w:r>
        <w:rPr>
          <w:b/>
          <w:color w:val="000000"/>
        </w:rPr>
        <w:t>ПРАВА И ОБЯЗАННОСТИ СТОРОН</w:t>
      </w:r>
    </w:p>
    <w:p>
      <w:pPr>
        <w:pStyle w:val="Normal"/>
        <w:ind w:left="720" w:hanging="0"/>
        <w:jc w:val="both"/>
        <w:rPr>
          <w:b/>
          <w:b/>
          <w:color w:val="000000"/>
        </w:rPr>
      </w:pPr>
      <w:r>
        <w:rPr>
          <w:b/>
          <w:color w:val="000000"/>
        </w:rPr>
      </w:r>
    </w:p>
    <w:p>
      <w:pPr>
        <w:pStyle w:val="Normal"/>
        <w:ind w:firstLine="708"/>
        <w:jc w:val="both"/>
        <w:rPr>
          <w:color w:val="000000"/>
        </w:rPr>
      </w:pPr>
      <w:r>
        <w:rPr>
          <w:color w:val="000000"/>
        </w:rPr>
        <w:t>6.1. Поставщик обязан:</w:t>
      </w:r>
    </w:p>
    <w:p>
      <w:pPr>
        <w:pStyle w:val="Normal"/>
        <w:ind w:firstLine="708"/>
        <w:jc w:val="both"/>
        <w:rPr>
          <w:color w:val="000000"/>
        </w:rPr>
      </w:pPr>
      <w:r>
        <w:rPr>
          <w:color w:val="000000"/>
        </w:rPr>
        <w:t>6.1.1. Осуществлять поставку Товара Покупателю в порядке и в сроки, предусмотренные настоящим Договором.</w:t>
      </w:r>
    </w:p>
    <w:p>
      <w:pPr>
        <w:pStyle w:val="Normal"/>
        <w:ind w:firstLine="708"/>
        <w:jc w:val="both"/>
        <w:rPr>
          <w:color w:val="000000"/>
        </w:rPr>
      </w:pPr>
      <w:r>
        <w:rPr>
          <w:color w:val="000000"/>
        </w:rPr>
        <w:t>6.1.2. Обеспечить поставку Товара надлежащего качества.</w:t>
      </w:r>
    </w:p>
    <w:p>
      <w:pPr>
        <w:pStyle w:val="Normal"/>
        <w:ind w:firstLine="708"/>
        <w:jc w:val="both"/>
        <w:rPr>
          <w:color w:val="000000"/>
        </w:rPr>
      </w:pPr>
      <w:r>
        <w:rPr>
          <w:color w:val="000000"/>
        </w:rPr>
        <w:t>6.2.   Поставщик вправе:</w:t>
      </w:r>
    </w:p>
    <w:p>
      <w:pPr>
        <w:pStyle w:val="Normal"/>
        <w:ind w:firstLine="708"/>
        <w:jc w:val="both"/>
        <w:rPr>
          <w:color w:val="000000"/>
        </w:rPr>
      </w:pPr>
      <w:r>
        <w:rPr>
          <w:color w:val="000000"/>
        </w:rPr>
        <w:t>6.2.1. Отказаться от исполнения договорных обязательств в одностороннем порядке в случае неоднократного нарушения Покупателем сроков, указанных в параграфах 3 «Порядок приемки Товара» и 5 «Цена Товара и порядок расчетов» настоящего Договора.</w:t>
      </w:r>
    </w:p>
    <w:p>
      <w:pPr>
        <w:pStyle w:val="Normal"/>
        <w:ind w:firstLine="708"/>
        <w:jc w:val="both"/>
        <w:rPr>
          <w:color w:val="000000"/>
        </w:rPr>
      </w:pPr>
      <w:r>
        <w:rPr>
          <w:color w:val="000000"/>
        </w:rPr>
        <w:t>6.3.   Покупатель обязан:</w:t>
      </w:r>
    </w:p>
    <w:p>
      <w:pPr>
        <w:pStyle w:val="Normal"/>
        <w:ind w:firstLine="708"/>
        <w:jc w:val="both"/>
        <w:rPr>
          <w:color w:val="000000"/>
        </w:rPr>
      </w:pPr>
      <w:r>
        <w:rPr>
          <w:color w:val="000000"/>
        </w:rPr>
        <w:t>6.3.1. Принимать и оплачивать Товар в порядке, сроки и на условиях, оговоренных настоящим Договором;</w:t>
      </w:r>
    </w:p>
    <w:p>
      <w:pPr>
        <w:pStyle w:val="Normal"/>
        <w:ind w:firstLine="708"/>
        <w:jc w:val="both"/>
        <w:rPr>
          <w:color w:val="000000"/>
        </w:rPr>
      </w:pPr>
      <w:r>
        <w:rPr>
          <w:color w:val="000000"/>
        </w:rPr>
        <w:t>6.3.2. Совершать все необходимые действия, обеспечивающие принятие Товара в соответствии с условиями Договора.</w:t>
      </w:r>
    </w:p>
    <w:p>
      <w:pPr>
        <w:pStyle w:val="Normal"/>
        <w:ind w:firstLine="708"/>
        <w:jc w:val="both"/>
        <w:rPr>
          <w:color w:val="000000"/>
        </w:rPr>
      </w:pPr>
      <w:r>
        <w:rPr>
          <w:color w:val="000000"/>
        </w:rPr>
        <w:t>6.4.   Покупатель вправе:</w:t>
      </w:r>
    </w:p>
    <w:p>
      <w:pPr>
        <w:pStyle w:val="Normal"/>
        <w:ind w:firstLine="708"/>
        <w:jc w:val="both"/>
        <w:rPr>
          <w:color w:val="000000"/>
        </w:rPr>
      </w:pPr>
      <w:r>
        <w:rPr>
          <w:color w:val="000000"/>
        </w:rPr>
        <w:t>6.4.1. В случае передачи Товара ненадлежащего качества письменно потребовать замены Товара ненадлежащего качества Товаром, соответствующим Договору;</w:t>
      </w:r>
    </w:p>
    <w:p>
      <w:pPr>
        <w:pStyle w:val="Normal"/>
        <w:ind w:firstLine="708"/>
        <w:jc w:val="both"/>
        <w:rPr>
          <w:color w:val="000000"/>
        </w:rPr>
      </w:pPr>
      <w:r>
        <w:rPr>
          <w:color w:val="000000"/>
        </w:rPr>
        <w:t>6.5. Стороны настоящего Договора имеют иные права и несут иные обязанности, установленные действующим законодательством РФ и настоящим Договором.</w:t>
      </w:r>
    </w:p>
    <w:p>
      <w:pPr>
        <w:pStyle w:val="Normal"/>
        <w:ind w:firstLine="708"/>
        <w:jc w:val="both"/>
        <w:rPr>
          <w:color w:val="000000"/>
        </w:rPr>
      </w:pPr>
      <w:r>
        <w:rPr>
          <w:color w:val="000000"/>
        </w:rPr>
      </w:r>
    </w:p>
    <w:p>
      <w:pPr>
        <w:pStyle w:val="Normal"/>
        <w:numPr>
          <w:ilvl w:val="0"/>
          <w:numId w:val="1"/>
        </w:numPr>
        <w:jc w:val="both"/>
        <w:rPr>
          <w:b/>
          <w:b/>
          <w:color w:val="000000"/>
        </w:rPr>
      </w:pPr>
      <w:r>
        <w:rPr>
          <w:b/>
          <w:color w:val="000000"/>
        </w:rPr>
        <w:t>ОТВЕТСТВЕННОСТЬ СТОРОН</w:t>
      </w:r>
    </w:p>
    <w:p>
      <w:pPr>
        <w:pStyle w:val="Normal"/>
        <w:ind w:left="720" w:hanging="0"/>
        <w:jc w:val="both"/>
        <w:rPr>
          <w:b/>
          <w:b/>
          <w:color w:val="000000"/>
        </w:rPr>
      </w:pPr>
      <w:r>
        <w:rPr>
          <w:b/>
          <w:color w:val="000000"/>
        </w:rPr>
      </w:r>
    </w:p>
    <w:p>
      <w:pPr>
        <w:pStyle w:val="Normal"/>
        <w:ind w:firstLine="708"/>
        <w:jc w:val="both"/>
        <w:rPr>
          <w:color w:val="000000"/>
        </w:rPr>
      </w:pPr>
      <w:r>
        <w:rPr>
          <w:color w:val="000000"/>
        </w:rPr>
        <w:t>7.1.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РФ и условиями настоящего Договора.</w:t>
      </w:r>
    </w:p>
    <w:p>
      <w:pPr>
        <w:pStyle w:val="Normal"/>
        <w:ind w:firstLine="708"/>
        <w:jc w:val="both"/>
        <w:rPr>
          <w:color w:val="000000"/>
        </w:rPr>
      </w:pPr>
      <w:r>
        <w:rPr>
          <w:color w:val="000000"/>
        </w:rPr>
        <w:t xml:space="preserve">7.2. В случае просрочки исполнения Покупателем обязательства оплатить поставленные ему Товары по настоящему Договору и (или) в случае не полного исполнения Покупателем данного обязательства, Поставщик вправе потребовать от Покупателя оплаты неустойки (пени) в размере 0,1 % от стоимости неоплаченных в срок (ненадлежащим образом оплаченных) Товаров. Указанная неустойка выплачивается за каждый день просрочки Покупателем до момента исполнения денежного обязательства. </w:t>
      </w:r>
    </w:p>
    <w:p>
      <w:pPr>
        <w:pStyle w:val="Normal"/>
        <w:ind w:firstLine="708"/>
        <w:jc w:val="both"/>
        <w:rPr/>
      </w:pPr>
      <w:r>
        <w:rPr>
          <w:color w:val="000000"/>
        </w:rPr>
        <w:t>7.3. В случае нарушения Поставщиком сроков поставки Товара, установленных настоящим Договором, если задержка превышает 15 (Пятнадцать) рабочих дней, считая со дня окончани</w:t>
      </w:r>
      <w:r>
        <w:rPr/>
        <w:t>я срока, начиная с 16 (Шестнадцатого) дня задержки срока Покупатель имеет право требовать от Поставщика уплаты пени за каждый день просрочки в размере 0,1% от стоимости не поставленного Товара, но не более 10% от стоимости не поставленного Товара.</w:t>
      </w:r>
    </w:p>
    <w:p>
      <w:pPr>
        <w:pStyle w:val="Normal"/>
        <w:ind w:firstLine="708"/>
        <w:jc w:val="both"/>
        <w:rPr/>
      </w:pPr>
      <w:r>
        <w:rPr/>
        <w:t>7.4. В случае если в результате нарушения какой-либо из Сторон условий Договора, другая Сторона понесла убытки, Сторона, нарушившая Договор обязана возместить другой Стороне реальный ущерб, понесенный ею в результате нарушения Договора другой Стороной. Косвенные убытки, равно как и упущенная выгода, возмещению не подлежат.</w:t>
      </w:r>
    </w:p>
    <w:p>
      <w:pPr>
        <w:pStyle w:val="Normal"/>
        <w:ind w:firstLine="708"/>
        <w:jc w:val="both"/>
        <w:rPr/>
      </w:pPr>
      <w:r>
        <w:rPr/>
        <w:t>7</w:t>
      </w:r>
      <w:r>
        <w:rPr>
          <w:color w:val="000000"/>
        </w:rPr>
        <w:t>.5. Покупатель несет ответственность за подписание и своевременное предоставление документов. Стороны признают наравне с оригиналами – документы, в обязательном порядке направленные факсимильной связью или электронной почтой. Данные копии документов имеют такую же юридическую силу, как оригинал до момента, когда Стороны будут располагать оригиналами. Оригиналы документов должны быть отправлены второй Стороне в срок не позднее 15 (Пятнадцати) дней с момента оформления.  Если по истечению 15-дневного срока подписанные документы не были отправлены другой Стороне, то такие документы считать двухсторонне подписанными.</w:t>
      </w:r>
    </w:p>
    <w:p>
      <w:pPr>
        <w:pStyle w:val="Normal"/>
        <w:ind w:firstLine="708"/>
        <w:jc w:val="both"/>
        <w:rPr>
          <w:color w:val="000000"/>
        </w:rPr>
      </w:pPr>
      <w:r>
        <w:rPr>
          <w:color w:val="000000"/>
        </w:rPr>
        <w:t>7.6.  Начисление пени является правом сторон и не подлежит обязательному исполнению.</w:t>
      </w:r>
    </w:p>
    <w:p>
      <w:pPr>
        <w:pStyle w:val="Normal"/>
        <w:ind w:firstLine="708"/>
        <w:jc w:val="both"/>
        <w:rPr>
          <w:color w:val="000000"/>
        </w:rPr>
      </w:pPr>
      <w:r>
        <w:rPr>
          <w:color w:val="000000"/>
        </w:rPr>
        <w:t>7.7. Уплата штрафных санкций не освобождает Стороны от возмещения убытков и исполнения своих обязательств по настоящему Договору.</w:t>
      </w:r>
    </w:p>
    <w:p>
      <w:pPr>
        <w:pStyle w:val="Normal"/>
        <w:ind w:firstLine="708"/>
        <w:jc w:val="both"/>
        <w:rPr/>
      </w:pPr>
      <w:r>
        <w:rPr/>
        <w:t>7.8. Стороны установили, что на сумму денежных обязательств Сторон по Договору проценты за пользование денежными средствами, предусмотренные статьей 317.1 Гражданского кодекса Российской Федерации, не начисляются и не подлежат оплате.</w:t>
      </w:r>
    </w:p>
    <w:p>
      <w:pPr>
        <w:pStyle w:val="Normal"/>
        <w:ind w:firstLine="709"/>
        <w:jc w:val="both"/>
        <w:rPr/>
      </w:pPr>
      <w:r>
        <w:rPr/>
        <w:t>7.9. В случае нарушения Покупателем сроков предоставления оригиналов документов, предусмотренных настоящим Договором, если задержка превышает 10 (Десять) рабочих дней, считая со дня окончания срока, начиная с 11 (Одиннадцатого) дня задержки срока Поставщик имеет право требовать от Покупателя уплаты пени за каждый день просрочки в размере 0,1% от стоимости поставленного Товара, указанного в не предоставленном экземпляре Поставщика документе.</w:t>
      </w:r>
    </w:p>
    <w:p>
      <w:pPr>
        <w:pStyle w:val="Normal"/>
        <w:ind w:firstLine="709"/>
        <w:jc w:val="both"/>
        <w:rPr/>
      </w:pPr>
      <w:r>
        <w:rPr/>
        <w:t>7.10. Стороны, по взаимному требованию, предоставляют друг другу копии доверенностей, приказов на ответственных за подписание документов лиц, подтверждение своевременной сдачи налоговой отчетности и уплаты налогов, взносов и других сборов и другую информацию для соблюдения должной осмотрительности при выборе контрагента.</w:t>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numPr>
          <w:ilvl w:val="0"/>
          <w:numId w:val="1"/>
        </w:numPr>
        <w:jc w:val="both"/>
        <w:rPr>
          <w:b/>
          <w:b/>
        </w:rPr>
      </w:pPr>
      <w:r>
        <w:rPr>
          <w:b/>
        </w:rPr>
        <w:t>ФОРС-МАЖОР</w:t>
      </w:r>
    </w:p>
    <w:p>
      <w:pPr>
        <w:pStyle w:val="Normal"/>
        <w:ind w:left="720" w:hanging="0"/>
        <w:jc w:val="both"/>
        <w:rPr>
          <w:b/>
          <w:b/>
        </w:rPr>
      </w:pPr>
      <w:r>
        <w:rPr>
          <w:b/>
        </w:rPr>
      </w:r>
    </w:p>
    <w:p>
      <w:pPr>
        <w:pStyle w:val="ConsPlusNormalTimesNewRoman"/>
        <w:ind w:left="0" w:right="0" w:firstLine="708"/>
        <w:rPr/>
      </w:pPr>
      <w:r>
        <w:rPr/>
        <w:t>8.1.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ind w:firstLine="708"/>
        <w:jc w:val="both"/>
        <w:rPr>
          <w:color w:val="000000"/>
        </w:rPr>
      </w:pPr>
      <w:r>
        <w:rPr>
          <w:color w:val="000000"/>
        </w:rPr>
        <w:t>8.2. Сторона, для которой создалась невозможность исполнения обязательств по Договору, должна немедленно, но не позднее 3 (Трех) дней после начала действия обстоятельств форс-мажора, известить в письменной форме с уведомлением о вручении другую Сторону. Не уведомление или несвоевременное уведомление о наступлении обстоятельств форс-мажора лишает Сторону права ссылаться на них в дальнейшем.</w:t>
      </w:r>
    </w:p>
    <w:p>
      <w:pPr>
        <w:pStyle w:val="Normal"/>
        <w:ind w:firstLine="708"/>
        <w:jc w:val="both"/>
        <w:rPr/>
      </w:pPr>
      <w:r>
        <w:rPr/>
        <w:t xml:space="preserve">8.3. В случае наступления обстоятельств непреодолимой силы, препятствующих полному или частичному исполнению какой-либо из сторон обязательств по договору, срок исполнения обязательств отодвигается на время, в течение которого действуют такие обстоятельства. </w:t>
      </w:r>
      <w:r>
        <w:rPr>
          <w:color w:val="000000"/>
        </w:rPr>
        <w:t>Если обстоятельства форс-мажор будут продолжаться более 3 (трёх) месяцев, Стороны в кратчайший срок совместно решают вопрос о целесообразности продолжения действия настоящего Договора и урегулирования взаимных расчетов.</w:t>
      </w:r>
    </w:p>
    <w:p>
      <w:pPr>
        <w:pStyle w:val="212"/>
        <w:ind w:firstLine="708"/>
        <w:rPr>
          <w:b/>
          <w:b/>
          <w:color w:val="000000"/>
          <w:sz w:val="24"/>
          <w:szCs w:val="24"/>
        </w:rPr>
      </w:pPr>
      <w:r>
        <w:rPr>
          <w:b/>
          <w:color w:val="000000"/>
          <w:sz w:val="24"/>
          <w:szCs w:val="24"/>
        </w:rPr>
      </w:r>
    </w:p>
    <w:p>
      <w:pPr>
        <w:pStyle w:val="212"/>
        <w:numPr>
          <w:ilvl w:val="0"/>
          <w:numId w:val="1"/>
        </w:numPr>
        <w:rPr>
          <w:sz w:val="24"/>
          <w:szCs w:val="24"/>
        </w:rPr>
      </w:pPr>
      <w:r>
        <w:rPr>
          <w:b/>
          <w:sz w:val="24"/>
          <w:szCs w:val="24"/>
        </w:rPr>
        <w:t>РАЗРЕШЕНИЕ СПОРОВ</w:t>
      </w:r>
    </w:p>
    <w:p>
      <w:pPr>
        <w:pStyle w:val="212"/>
        <w:ind w:left="720" w:hanging="0"/>
        <w:rPr>
          <w:b/>
          <w:b/>
          <w:sz w:val="24"/>
          <w:szCs w:val="24"/>
        </w:rPr>
      </w:pPr>
      <w:r>
        <w:rPr>
          <w:b/>
          <w:sz w:val="24"/>
          <w:szCs w:val="24"/>
        </w:rPr>
      </w:r>
    </w:p>
    <w:p>
      <w:pPr>
        <w:pStyle w:val="212"/>
        <w:ind w:firstLine="708"/>
        <w:rPr/>
      </w:pPr>
      <w:r>
        <w:rPr>
          <w:sz w:val="24"/>
          <w:szCs w:val="24"/>
        </w:rPr>
        <w:t xml:space="preserve">9.1. Все споры и разногласия, которые могут возникнуть из  Договора, </w:t>
      </w:r>
      <w:r>
        <w:rPr>
          <w:bCs/>
          <w:sz w:val="24"/>
          <w:szCs w:val="24"/>
        </w:rPr>
        <w:t>Стороны</w:t>
      </w:r>
      <w:r>
        <w:rPr>
          <w:sz w:val="24"/>
          <w:szCs w:val="24"/>
        </w:rPr>
        <w:t xml:space="preserve"> будут стремиться разрешать путем переговоров.</w:t>
      </w:r>
    </w:p>
    <w:p>
      <w:pPr>
        <w:pStyle w:val="Normal"/>
        <w:ind w:firstLine="708"/>
        <w:jc w:val="both"/>
        <w:rPr/>
      </w:pPr>
      <w:r>
        <w:rPr/>
        <w:t xml:space="preserve">9.2. Соблюдение претензионного порядка досудебного урегулирования споров является обязательным для Сторон. Претензия рассматривается в течение 20 дней со дня получения, если больший срок не установлен претензией. </w:t>
      </w:r>
    </w:p>
    <w:p>
      <w:pPr>
        <w:pStyle w:val="Normal"/>
        <w:ind w:firstLine="708"/>
        <w:jc w:val="both"/>
        <w:rPr/>
      </w:pPr>
      <w:r>
        <w:rPr>
          <w:lang w:eastAsia="en-US"/>
        </w:rPr>
        <w:t>9.3. В случае</w:t>
      </w:r>
      <w:r>
        <w:rPr/>
        <w:t xml:space="preserve"> если Стороны не смогли урегулировать возникшие разногласия путем переговоров, спор передается на рассмотрение в Арбитражный суд по месту нахождения Поставщика в соответствии с законодательством РФ.</w:t>
      </w:r>
    </w:p>
    <w:p>
      <w:pPr>
        <w:pStyle w:val="Normal"/>
        <w:jc w:val="both"/>
        <w:rPr/>
      </w:pPr>
      <w:r>
        <w:rPr/>
      </w:r>
    </w:p>
    <w:p>
      <w:pPr>
        <w:pStyle w:val="Normal"/>
        <w:numPr>
          <w:ilvl w:val="0"/>
          <w:numId w:val="2"/>
        </w:numPr>
        <w:jc w:val="both"/>
        <w:rPr>
          <w:b/>
          <w:b/>
        </w:rPr>
      </w:pPr>
      <w:r>
        <w:rPr>
          <w:b/>
        </w:rPr>
        <w:t>СРОК ДЕЙСТВИЯ ДОГОВОРА</w:t>
      </w:r>
    </w:p>
    <w:p>
      <w:pPr>
        <w:pStyle w:val="Normal"/>
        <w:ind w:left="720" w:hanging="0"/>
        <w:jc w:val="both"/>
        <w:rPr>
          <w:b/>
          <w:b/>
        </w:rPr>
      </w:pPr>
      <w:r>
        <w:rPr>
          <w:b/>
        </w:rPr>
      </w:r>
    </w:p>
    <w:p>
      <w:pPr>
        <w:pStyle w:val="Normal"/>
        <w:ind w:firstLine="708"/>
        <w:jc w:val="both"/>
        <w:rPr/>
      </w:pPr>
      <w:r>
        <w:rPr/>
        <w:t>10.1. Договор вступает в силу с момента его подписания Сторонами и действует до _____ 20___ г.</w:t>
      </w:r>
    </w:p>
    <w:p>
      <w:pPr>
        <w:pStyle w:val="Normal"/>
        <w:ind w:firstLine="708"/>
        <w:jc w:val="both"/>
        <w:rPr/>
      </w:pPr>
      <w:r>
        <w:rPr/>
        <w:t>10.2. Если за 30 (тридцать) дней до окончания действия Договора ни одна из Сторон не уведомит другую Сторону о расторжении, то Договор считается пролонгированным на тех же условиях на 1 (Один) календарный год.</w:t>
      </w:r>
    </w:p>
    <w:p>
      <w:pPr>
        <w:pStyle w:val="Normal"/>
        <w:ind w:firstLine="708"/>
        <w:jc w:val="both"/>
        <w:rPr/>
      </w:pPr>
      <w:r>
        <w:rPr/>
        <w:t>10.3. Если в течение 6 календарных месяцев от даты последней поставки/оплаты не поступают заказы от Покупателя на новые поставки Товара (партий Товара), то настоящий Договор считается  расторгнутым без письменного уведомления и расторжения. Возобновление работы возможно только при заключении Дополнительного соглашения об изменении/продлении сроков действия обязательств Сторон по настоящему Договору.</w:t>
      </w:r>
    </w:p>
    <w:p>
      <w:pPr>
        <w:pStyle w:val="Normal"/>
        <w:ind w:firstLine="708"/>
        <w:jc w:val="both"/>
        <w:rPr/>
      </w:pPr>
      <w:r>
        <w:rPr/>
      </w:r>
    </w:p>
    <w:p>
      <w:pPr>
        <w:pStyle w:val="Normal"/>
        <w:numPr>
          <w:ilvl w:val="0"/>
          <w:numId w:val="2"/>
        </w:numPr>
        <w:jc w:val="both"/>
        <w:rPr>
          <w:b/>
          <w:b/>
        </w:rPr>
      </w:pPr>
      <w:r>
        <w:rPr>
          <w:b/>
        </w:rPr>
        <w:t>ЗАКЛЮЧИТЕЛЬНЫЕ ПОЛОЖЕНИЯ</w:t>
      </w:r>
    </w:p>
    <w:p>
      <w:pPr>
        <w:pStyle w:val="Normal"/>
        <w:ind w:left="720" w:hanging="0"/>
        <w:jc w:val="both"/>
        <w:rPr>
          <w:b/>
          <w:b/>
        </w:rPr>
      </w:pPr>
      <w:r>
        <w:rPr>
          <w:b/>
        </w:rPr>
      </w:r>
    </w:p>
    <w:p>
      <w:pPr>
        <w:pStyle w:val="Normal"/>
        <w:ind w:firstLine="708"/>
        <w:jc w:val="both"/>
        <w:rPr/>
      </w:pPr>
      <w:r>
        <w:rPr/>
        <w:t>11.1. Все изменения и дополнения к Договору действительны только при условии совершения их в письменном виде и подписании обеими Сторонами.</w:t>
      </w:r>
    </w:p>
    <w:p>
      <w:pPr>
        <w:pStyle w:val="Normal"/>
        <w:ind w:firstLine="708"/>
        <w:jc w:val="both"/>
        <w:rPr/>
      </w:pPr>
      <w:r>
        <w:rPr/>
        <w:t>11.2. Все переговоры и переписка, предшествующие заключению Договора, теряют силу с момента его подписания.</w:t>
      </w:r>
    </w:p>
    <w:p>
      <w:pPr>
        <w:pStyle w:val="Normal"/>
        <w:ind w:firstLine="708"/>
        <w:jc w:val="both"/>
        <w:rPr/>
      </w:pPr>
      <w:r>
        <w:rPr/>
        <w:t xml:space="preserve">11.3. Если Стороны не согласовали иное, в целях исполнения Договора все уведомления, сообщения, предупреждения, иные документы </w:t>
      </w:r>
      <w:r>
        <w:rPr>
          <w:color w:val="000000"/>
        </w:rPr>
        <w:t>должны составляться с подписью уполномоченных лиц в письменном виде и направляться другой Стороне по электронной почте и/или Почтой России либо курьерской службой в подлинниках и на бумажных носителях.</w:t>
      </w:r>
    </w:p>
    <w:p>
      <w:pPr>
        <w:pStyle w:val="Normal"/>
        <w:ind w:firstLine="708"/>
        <w:jc w:val="both"/>
        <w:rPr/>
      </w:pPr>
      <w:r>
        <w:rPr>
          <w:color w:val="000000"/>
        </w:rPr>
        <w:t xml:space="preserve">11.4. При изменении наименования, местонахождения, банковских реквизитов или реорганизации, </w:t>
      </w:r>
      <w:r>
        <w:rPr>
          <w:bCs/>
          <w:color w:val="000000"/>
        </w:rPr>
        <w:t>Стороны</w:t>
      </w:r>
      <w:r>
        <w:rPr>
          <w:color w:val="000000"/>
        </w:rPr>
        <w:t xml:space="preserve"> обязаны письменно (посредством электронной почты и/или Почтой России либо курьерской службой) в течение 3-х дней сообщить друг другу о произошедших изменениях. Сторона, нарушившая настоящее условие, несет риск наступления неблагоприятных последствий в связи с таким нарушением.</w:t>
      </w:r>
    </w:p>
    <w:p>
      <w:pPr>
        <w:pStyle w:val="Normal"/>
        <w:ind w:firstLine="708"/>
        <w:jc w:val="both"/>
        <w:rPr>
          <w:color w:val="000000"/>
        </w:rPr>
      </w:pPr>
      <w:r>
        <w:rPr>
          <w:color w:val="000000"/>
        </w:rPr>
        <w:t>11.5. Все уведомления, сообщения, предупреждения, отправленные/полученные посредством электронной почты, имеют юридическую силу и являются доказательствами в спорных ситуациях.</w:t>
      </w:r>
    </w:p>
    <w:p>
      <w:pPr>
        <w:pStyle w:val="ConsPlusNonformat"/>
        <w:ind w:firstLine="708"/>
        <w:jc w:val="both"/>
        <w:rPr/>
      </w:pPr>
      <w:r>
        <w:rPr>
          <w:rFonts w:cs="Times New Roman" w:ascii="Times New Roman" w:hAnsi="Times New Roman"/>
          <w:sz w:val="24"/>
          <w:szCs w:val="24"/>
        </w:rPr>
        <w:t>11.6. Договор может быть изменен, или досрочно расторгнут по письменному соглашению Сторон, в иных случаях, предусмотренных Законодательством или настоящим Договором.</w:t>
      </w:r>
    </w:p>
    <w:p>
      <w:pPr>
        <w:pStyle w:val="ConsPlusNonformat"/>
        <w:ind w:firstLine="708"/>
        <w:jc w:val="both"/>
        <w:rPr>
          <w:rFonts w:ascii="Times New Roman" w:hAnsi="Times New Roman" w:cs="Times New Roman"/>
          <w:sz w:val="24"/>
          <w:szCs w:val="24"/>
        </w:rPr>
      </w:pPr>
      <w:r>
        <w:rPr>
          <w:rFonts w:cs="Times New Roman" w:ascii="Times New Roman" w:hAnsi="Times New Roman"/>
          <w:sz w:val="24"/>
          <w:szCs w:val="24"/>
        </w:rPr>
        <w:t>11.7. Прекращение действия Договора не освобождает Стороны от ответственности за его нарушение.</w:t>
      </w:r>
    </w:p>
    <w:p>
      <w:pPr>
        <w:pStyle w:val="ConsPlusNonformat"/>
        <w:ind w:firstLine="709"/>
        <w:jc w:val="both"/>
        <w:rPr/>
      </w:pPr>
      <w:r>
        <w:rPr>
          <w:rFonts w:cs="Times New Roman" w:ascii="Times New Roman" w:hAnsi="Times New Roman"/>
          <w:sz w:val="24"/>
          <w:szCs w:val="24"/>
        </w:rPr>
        <w:t>11.8. Для подачи Заявки на поставку товара, передачи и принятия сообщений, оперативного решения возникающих вопросов, координации действий, обмена информацией, предоставления актов и иных документов, предусмотренных Договором, Покупатель и Поставщик могут назначить уполномоченных лиц, ответственных за исполнение условий Договора. Список уполномоченных лиц, факсов и электронных адресов:</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От Покупателя______________________________________________________</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xml:space="preserve">От Поставщика _________________________, Бухгалтерия </w:t>
      </w:r>
      <w:r>
        <w:rPr>
          <w:rFonts w:cs="Times New Roman" w:ascii="Times New Roman" w:hAnsi="Times New Roman"/>
          <w:bCs/>
          <w:color w:val="000000"/>
          <w:sz w:val="24"/>
          <w:szCs w:val="24"/>
          <w:shd w:fill="FFFFFF" w:val="clear"/>
        </w:rPr>
        <w:t>bux@ic-ltd.ru</w:t>
      </w:r>
    </w:p>
    <w:p>
      <w:pPr>
        <w:pStyle w:val="ConsPlusNonformat"/>
        <w:ind w:firstLine="709"/>
        <w:jc w:val="both"/>
        <w:rPr/>
      </w:pPr>
      <w:r>
        <w:rPr>
          <w:rFonts w:cs="Times New Roman" w:ascii="Times New Roman" w:hAnsi="Times New Roman"/>
          <w:sz w:val="24"/>
          <w:szCs w:val="24"/>
        </w:rPr>
        <w:t>11.9. Стороны настоящего Договора придают юридическую силу любым заявкам, уведомлениям, сообщениям, относящимся к предмету Договора, если они отправлены и получены:</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почтой;</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посредством электронной или факсимильной связи, с согласованных сторонами Е-mail и факсов, при этом стороны обязуются обмениваться оригиналами, в срок предусмотренный настоящим Договором.</w:t>
      </w:r>
    </w:p>
    <w:p>
      <w:pPr>
        <w:pStyle w:val="Normal"/>
        <w:ind w:firstLine="708"/>
        <w:jc w:val="both"/>
        <w:rPr/>
      </w:pPr>
      <w:r>
        <w:rPr/>
        <w:t>11.10. Во всем остальном, что не предусмотрено настоящим Договором Стороны руководствуются действующим Законодательством РФ.</w:t>
      </w:r>
    </w:p>
    <w:p>
      <w:pPr>
        <w:pStyle w:val="Normal"/>
        <w:ind w:firstLine="708"/>
        <w:jc w:val="both"/>
        <w:rPr/>
      </w:pPr>
      <w:r>
        <w:rPr/>
        <w:t>11.11. Все разногласия по настоящему договору оформляются исключительно документом «Протокол разногласий».</w:t>
      </w:r>
    </w:p>
    <w:p>
      <w:pPr>
        <w:pStyle w:val="Normal"/>
        <w:ind w:firstLine="708"/>
        <w:jc w:val="both"/>
        <w:rPr/>
      </w:pPr>
      <w:r>
        <w:rPr/>
        <w:t>11.12. Договор составлен в 2 (двух) экземплярах на русском языке, имеющих одинаковую юридическую силу, по одному для каждой из Сторон.</w:t>
      </w:r>
    </w:p>
    <w:p>
      <w:pPr>
        <w:pStyle w:val="Normal"/>
        <w:ind w:firstLine="708"/>
        <w:jc w:val="both"/>
        <w:rPr/>
      </w:pPr>
      <w:r>
        <w:rPr/>
      </w:r>
    </w:p>
    <w:p>
      <w:pPr>
        <w:pStyle w:val="Normal"/>
        <w:numPr>
          <w:ilvl w:val="0"/>
          <w:numId w:val="2"/>
        </w:numPr>
        <w:jc w:val="both"/>
        <w:rPr>
          <w:b/>
          <w:b/>
        </w:rPr>
      </w:pPr>
      <w:r>
        <w:rPr>
          <w:b/>
        </w:rPr>
        <w:t>АДРЕСА И РЕКВИЗИТЫ СТОРОН</w:t>
      </w:r>
    </w:p>
    <w:p>
      <w:pPr>
        <w:pStyle w:val="Normal"/>
        <w:ind w:left="720" w:hanging="0"/>
        <w:jc w:val="both"/>
        <w:rPr>
          <w:b/>
          <w:b/>
        </w:rPr>
      </w:pPr>
      <w:r>
        <w:rPr>
          <w:b/>
        </w:rPr>
      </w:r>
    </w:p>
    <w:tbl>
      <w:tblPr>
        <w:tblW w:w="9465" w:type="dxa"/>
        <w:jc w:val="left"/>
        <w:tblInd w:w="-108" w:type="dxa"/>
        <w:tblLayout w:type="fixed"/>
        <w:tblCellMar>
          <w:top w:w="0" w:type="dxa"/>
          <w:left w:w="108" w:type="dxa"/>
          <w:bottom w:w="0" w:type="dxa"/>
          <w:right w:w="108" w:type="dxa"/>
        </w:tblCellMar>
      </w:tblPr>
      <w:tblGrid>
        <w:gridCol w:w="4361"/>
        <w:gridCol w:w="5104"/>
      </w:tblGrid>
      <w:tr>
        <w:trPr>
          <w:trHeight w:val="5799" w:hRule="atLeast"/>
        </w:trPr>
        <w:tc>
          <w:tcPr>
            <w:tcW w:w="4361" w:type="dxa"/>
            <w:tcBorders/>
          </w:tcPr>
          <w:p>
            <w:pPr>
              <w:pStyle w:val="Normal"/>
              <w:tabs>
                <w:tab w:val="clear" w:pos="708"/>
                <w:tab w:val="left" w:pos="8618" w:leader="none"/>
                <w:tab w:val="right" w:pos="9503" w:leader="none"/>
              </w:tabs>
              <w:rPr>
                <w:b/>
                <w:b/>
                <w:sz w:val="20"/>
                <w:szCs w:val="20"/>
              </w:rPr>
            </w:pPr>
            <w:r>
              <w:rPr>
                <w:b/>
                <w:sz w:val="20"/>
                <w:szCs w:val="20"/>
              </w:rPr>
              <w:t xml:space="preserve">Поставщик: </w:t>
            </w:r>
          </w:p>
          <w:p>
            <w:pPr>
              <w:pStyle w:val="Normal"/>
              <w:tabs>
                <w:tab w:val="clear" w:pos="708"/>
                <w:tab w:val="left" w:pos="8618" w:leader="none"/>
                <w:tab w:val="right" w:pos="9503" w:leader="none"/>
              </w:tabs>
              <w:rPr>
                <w:sz w:val="20"/>
                <w:szCs w:val="20"/>
              </w:rPr>
            </w:pPr>
            <w:r>
              <w:rPr>
                <w:b/>
                <w:sz w:val="20"/>
                <w:szCs w:val="20"/>
              </w:rPr>
              <w:t>ООО «Интегральные схемы»</w:t>
            </w:r>
          </w:p>
          <w:p>
            <w:pPr>
              <w:pStyle w:val="Normal"/>
              <w:rPr>
                <w:sz w:val="20"/>
                <w:szCs w:val="20"/>
              </w:rPr>
            </w:pPr>
            <w:r>
              <w:rPr>
                <w:b/>
                <w:sz w:val="20"/>
                <w:szCs w:val="20"/>
              </w:rPr>
              <w:t xml:space="preserve">Юридический адрес: </w:t>
            </w:r>
            <w:r>
              <w:rPr>
                <w:color w:val="222222"/>
                <w:sz w:val="20"/>
                <w:szCs w:val="20"/>
                <w:shd w:fill="FFFFFF" w:val="clear"/>
              </w:rPr>
              <w:t>197374</w:t>
            </w:r>
            <w:r>
              <w:rPr>
                <w:sz w:val="20"/>
                <w:szCs w:val="20"/>
              </w:rPr>
              <w:t>, г. Санкт-Петербург, ул. Мебельная д. 12 к. 1, лит. Б, пом. 2Н офис 211</w:t>
            </w:r>
          </w:p>
          <w:p>
            <w:pPr>
              <w:pStyle w:val="Normal"/>
              <w:rPr>
                <w:sz w:val="20"/>
                <w:szCs w:val="20"/>
              </w:rPr>
            </w:pPr>
            <w:r>
              <w:rPr>
                <w:b/>
                <w:sz w:val="20"/>
                <w:szCs w:val="20"/>
              </w:rPr>
              <w:t xml:space="preserve">Почтовый адрес: </w:t>
            </w:r>
            <w:r>
              <w:rPr>
                <w:color w:val="222222"/>
                <w:sz w:val="20"/>
                <w:szCs w:val="20"/>
                <w:shd w:fill="FFFFFF" w:val="clear"/>
              </w:rPr>
              <w:t>197374</w:t>
            </w:r>
            <w:r>
              <w:rPr>
                <w:sz w:val="20"/>
                <w:szCs w:val="20"/>
              </w:rPr>
              <w:t>, г. Санкт-Петербург, ул. Мебельная д. 12 к. 1, лит. Б, пом. 2Н офис 211</w:t>
            </w:r>
          </w:p>
          <w:p>
            <w:pPr>
              <w:pStyle w:val="Normal"/>
              <w:rPr>
                <w:sz w:val="20"/>
                <w:szCs w:val="20"/>
              </w:rPr>
            </w:pPr>
            <w:r>
              <w:rPr>
                <w:b/>
                <w:bCs/>
                <w:sz w:val="20"/>
                <w:szCs w:val="20"/>
              </w:rPr>
              <w:t>телефон</w:t>
            </w:r>
            <w:r>
              <w:rPr>
                <w:sz w:val="20"/>
                <w:szCs w:val="20"/>
              </w:rPr>
              <w:t xml:space="preserve"> +7 (812) 448-53-82</w:t>
            </w:r>
          </w:p>
          <w:p>
            <w:pPr>
              <w:pStyle w:val="Normal"/>
              <w:rPr/>
            </w:pPr>
            <w:r>
              <w:rPr>
                <w:b/>
                <w:sz w:val="20"/>
                <w:szCs w:val="20"/>
                <w:lang w:val="en-US"/>
              </w:rPr>
              <w:t>email</w:t>
            </w:r>
            <w:r>
              <w:rPr>
                <w:b/>
                <w:sz w:val="20"/>
                <w:szCs w:val="20"/>
              </w:rPr>
              <w:t>:</w:t>
            </w:r>
            <w:r>
              <w:rPr>
                <w:sz w:val="20"/>
                <w:szCs w:val="20"/>
              </w:rPr>
              <w:t xml:space="preserve"> info@ic-ltd.ru</w:t>
            </w:r>
          </w:p>
          <w:p>
            <w:pPr>
              <w:pStyle w:val="Normal"/>
              <w:rPr/>
            </w:pPr>
            <w:r>
              <w:rPr>
                <w:b/>
                <w:sz w:val="20"/>
                <w:szCs w:val="20"/>
              </w:rPr>
              <w:t>Банковские реквизиты</w:t>
            </w:r>
            <w:r>
              <w:rPr>
                <w:sz w:val="20"/>
                <w:szCs w:val="20"/>
              </w:rPr>
              <w:t xml:space="preserve">: </w:t>
            </w:r>
          </w:p>
          <w:p>
            <w:pPr>
              <w:pStyle w:val="Normal"/>
              <w:rPr>
                <w:sz w:val="20"/>
                <w:szCs w:val="20"/>
              </w:rPr>
            </w:pPr>
            <w:r>
              <w:rPr>
                <w:sz w:val="20"/>
                <w:szCs w:val="20"/>
              </w:rPr>
              <w:t>ОСНОВНОЙ</w:t>
            </w:r>
          </w:p>
          <w:p>
            <w:pPr>
              <w:pStyle w:val="Normal"/>
              <w:rPr>
                <w:sz w:val="20"/>
                <w:szCs w:val="20"/>
              </w:rPr>
            </w:pPr>
            <w:r>
              <w:rPr>
                <w:sz w:val="20"/>
                <w:szCs w:val="20"/>
              </w:rPr>
              <w:t>Р/С 40702810655000048286 в</w:t>
            </w:r>
          </w:p>
          <w:p>
            <w:pPr>
              <w:pStyle w:val="Normal"/>
              <w:rPr>
                <w:sz w:val="20"/>
                <w:szCs w:val="20"/>
              </w:rPr>
            </w:pPr>
            <w:r>
              <w:rPr>
                <w:sz w:val="20"/>
                <w:szCs w:val="20"/>
              </w:rPr>
              <w:t>СЕВЕРО-ЗАПАДНЫЙ БАНК ПАО СБЕРБАНК</w:t>
            </w:r>
          </w:p>
          <w:p>
            <w:pPr>
              <w:pStyle w:val="Normal"/>
              <w:rPr>
                <w:sz w:val="20"/>
                <w:szCs w:val="20"/>
              </w:rPr>
            </w:pPr>
            <w:r>
              <w:rPr>
                <w:sz w:val="20"/>
                <w:szCs w:val="20"/>
              </w:rPr>
              <w:t>Корр/сч  30101810500000000653</w:t>
            </w:r>
          </w:p>
          <w:p>
            <w:pPr>
              <w:pStyle w:val="Normal"/>
              <w:rPr>
                <w:sz w:val="20"/>
                <w:szCs w:val="20"/>
              </w:rPr>
            </w:pPr>
            <w:r>
              <w:rPr>
                <w:sz w:val="20"/>
                <w:szCs w:val="20"/>
              </w:rPr>
              <w:t>БИК 044030653</w:t>
            </w:r>
          </w:p>
          <w:p>
            <w:pPr>
              <w:pStyle w:val="Normal"/>
              <w:rPr>
                <w:sz w:val="20"/>
                <w:szCs w:val="20"/>
              </w:rPr>
            </w:pPr>
            <w:r>
              <w:rPr>
                <w:sz w:val="20"/>
                <w:szCs w:val="20"/>
              </w:rPr>
            </w:r>
          </w:p>
          <w:p>
            <w:pPr>
              <w:pStyle w:val="Normal"/>
              <w:rPr/>
            </w:pPr>
            <w:r>
              <w:rPr>
                <w:sz w:val="20"/>
                <w:szCs w:val="20"/>
              </w:rPr>
              <w:t>Р/С 40702810890060000616    в ПАО «Банк «Санкт-Петербург» в г. Санкт-Петербург</w:t>
            </w:r>
          </w:p>
          <w:p>
            <w:pPr>
              <w:pStyle w:val="Normal"/>
              <w:rPr>
                <w:sz w:val="20"/>
                <w:szCs w:val="20"/>
              </w:rPr>
            </w:pPr>
            <w:r>
              <w:rPr>
                <w:sz w:val="20"/>
                <w:szCs w:val="20"/>
              </w:rPr>
              <w:t>К/С 30101810900000000790</w:t>
            </w:r>
          </w:p>
          <w:p>
            <w:pPr>
              <w:pStyle w:val="Normal"/>
              <w:rPr>
                <w:sz w:val="20"/>
                <w:szCs w:val="20"/>
              </w:rPr>
            </w:pPr>
            <w:r>
              <w:rPr>
                <w:sz w:val="20"/>
                <w:szCs w:val="20"/>
              </w:rPr>
              <w:t>БИК 044030790</w:t>
            </w:r>
          </w:p>
          <w:p>
            <w:pPr>
              <w:pStyle w:val="Normal"/>
              <w:rPr>
                <w:sz w:val="20"/>
                <w:szCs w:val="20"/>
              </w:rPr>
            </w:pPr>
            <w:r>
              <w:rPr>
                <w:sz w:val="20"/>
                <w:szCs w:val="20"/>
              </w:rPr>
            </w:r>
          </w:p>
          <w:p>
            <w:pPr>
              <w:pStyle w:val="Normal"/>
              <w:rPr>
                <w:sz w:val="20"/>
                <w:szCs w:val="20"/>
              </w:rPr>
            </w:pPr>
            <w:r>
              <w:rPr>
                <w:sz w:val="20"/>
                <w:szCs w:val="20"/>
              </w:rPr>
              <w:t>ИНН 7814729300</w:t>
            </w:r>
          </w:p>
          <w:p>
            <w:pPr>
              <w:pStyle w:val="Normal"/>
              <w:rPr>
                <w:sz w:val="20"/>
                <w:szCs w:val="20"/>
              </w:rPr>
            </w:pPr>
            <w:r>
              <w:rPr>
                <w:sz w:val="20"/>
                <w:szCs w:val="20"/>
              </w:rPr>
              <w:t>КПП 781401001</w:t>
            </w:r>
          </w:p>
          <w:p>
            <w:pPr>
              <w:pStyle w:val="Normal"/>
              <w:rPr>
                <w:sz w:val="20"/>
                <w:szCs w:val="20"/>
              </w:rPr>
            </w:pPr>
            <w:r>
              <w:rPr>
                <w:sz w:val="20"/>
                <w:szCs w:val="20"/>
              </w:rPr>
              <w:t>ОГРН 1187847136564</w:t>
            </w:r>
          </w:p>
          <w:p>
            <w:pPr>
              <w:pStyle w:val="Normal"/>
              <w:jc w:val="both"/>
              <w:rPr>
                <w:sz w:val="20"/>
                <w:szCs w:val="20"/>
              </w:rPr>
            </w:pPr>
            <w:r>
              <w:rPr>
                <w:sz w:val="20"/>
                <w:szCs w:val="20"/>
              </w:rPr>
              <w:t>ОКПО 28539195</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tabs>
                <w:tab w:val="clear" w:pos="708"/>
                <w:tab w:val="left" w:pos="8618" w:leader="none"/>
                <w:tab w:val="right" w:pos="9503" w:leader="none"/>
              </w:tabs>
              <w:jc w:val="both"/>
              <w:rPr>
                <w:sz w:val="20"/>
                <w:szCs w:val="20"/>
              </w:rPr>
            </w:pPr>
            <w:r>
              <w:rPr>
                <w:sz w:val="20"/>
                <w:szCs w:val="20"/>
              </w:rPr>
              <w:t>Поставщик:</w:t>
            </w:r>
          </w:p>
          <w:p>
            <w:pPr>
              <w:pStyle w:val="Normal"/>
              <w:tabs>
                <w:tab w:val="clear" w:pos="708"/>
                <w:tab w:val="left" w:pos="8618" w:leader="none"/>
                <w:tab w:val="right" w:pos="9503" w:leader="none"/>
              </w:tabs>
              <w:jc w:val="both"/>
              <w:rPr>
                <w:sz w:val="20"/>
                <w:szCs w:val="20"/>
              </w:rPr>
            </w:pPr>
            <w:r>
              <w:rPr>
                <w:sz w:val="20"/>
                <w:szCs w:val="20"/>
              </w:rPr>
              <w:t xml:space="preserve">Генеральный директор </w:t>
            </w:r>
          </w:p>
          <w:p>
            <w:pPr>
              <w:pStyle w:val="Normal"/>
              <w:tabs>
                <w:tab w:val="clear" w:pos="708"/>
                <w:tab w:val="left" w:pos="8618" w:leader="none"/>
                <w:tab w:val="right" w:pos="9503" w:leader="none"/>
              </w:tabs>
              <w:jc w:val="both"/>
              <w:rPr/>
            </w:pPr>
            <w:r>
              <w:rPr>
                <w:sz w:val="20"/>
                <w:szCs w:val="20"/>
              </w:rPr>
              <w:t>___________________/Огородник Д.В.</w:t>
            </w:r>
          </w:p>
          <w:p>
            <w:pPr>
              <w:pStyle w:val="Normal"/>
              <w:jc w:val="both"/>
              <w:rPr>
                <w:sz w:val="20"/>
                <w:szCs w:val="20"/>
              </w:rPr>
            </w:pPr>
            <w:r>
              <w:rPr>
                <w:sz w:val="20"/>
                <w:szCs w:val="20"/>
              </w:rPr>
            </w:r>
          </w:p>
        </w:tc>
        <w:tc>
          <w:tcPr>
            <w:tcW w:w="5104" w:type="dxa"/>
            <w:tcBorders/>
          </w:tcPr>
          <w:p>
            <w:pPr>
              <w:pStyle w:val="Normal"/>
              <w:tabs>
                <w:tab w:val="clear" w:pos="708"/>
                <w:tab w:val="left" w:pos="8618" w:leader="none"/>
                <w:tab w:val="right" w:pos="9503" w:leader="none"/>
              </w:tabs>
              <w:jc w:val="both"/>
              <w:rPr>
                <w:sz w:val="20"/>
                <w:szCs w:val="20"/>
              </w:rPr>
            </w:pPr>
            <w:r>
              <w:rPr>
                <w:b/>
                <w:sz w:val="20"/>
                <w:szCs w:val="20"/>
              </w:rPr>
              <w:t xml:space="preserve">Покупатель: </w:t>
            </w:r>
          </w:p>
          <w:p>
            <w:pPr>
              <w:pStyle w:val="Normal"/>
              <w:jc w:val="both"/>
              <w:rPr>
                <w:sz w:val="20"/>
                <w:szCs w:val="20"/>
              </w:rPr>
            </w:pPr>
            <w:r>
              <w:rPr>
                <w:b/>
                <w:sz w:val="20"/>
                <w:szCs w:val="20"/>
              </w:rPr>
              <w:t xml:space="preserve">Юридический адрес: </w:t>
            </w:r>
          </w:p>
          <w:p>
            <w:pPr>
              <w:pStyle w:val="Normal"/>
              <w:jc w:val="both"/>
              <w:rPr>
                <w:sz w:val="20"/>
                <w:szCs w:val="20"/>
              </w:rPr>
            </w:pPr>
            <w:r>
              <w:rPr>
                <w:b/>
                <w:sz w:val="20"/>
                <w:szCs w:val="20"/>
              </w:rPr>
              <w:t xml:space="preserve">Почтовый адрес: </w:t>
            </w:r>
          </w:p>
          <w:p>
            <w:pPr>
              <w:pStyle w:val="Normal"/>
              <w:jc w:val="both"/>
              <w:rPr/>
            </w:pPr>
            <w:r>
              <w:rPr>
                <w:b/>
                <w:bCs/>
                <w:sz w:val="20"/>
                <w:szCs w:val="20"/>
              </w:rPr>
              <w:t>телефон</w:t>
            </w:r>
            <w:r>
              <w:rPr>
                <w:b/>
                <w:sz w:val="20"/>
                <w:szCs w:val="20"/>
              </w:rPr>
              <w:t xml:space="preserve"> </w:t>
            </w:r>
          </w:p>
          <w:p>
            <w:pPr>
              <w:pStyle w:val="Normal"/>
              <w:jc w:val="both"/>
              <w:rPr>
                <w:sz w:val="20"/>
                <w:szCs w:val="20"/>
              </w:rPr>
            </w:pPr>
            <w:r>
              <w:rPr>
                <w:b/>
                <w:sz w:val="20"/>
                <w:szCs w:val="20"/>
                <w:lang w:val="en-US"/>
              </w:rPr>
              <w:t>email</w:t>
            </w:r>
            <w:r>
              <w:rPr>
                <w:b/>
                <w:sz w:val="20"/>
                <w:szCs w:val="20"/>
              </w:rPr>
              <w:t>:</w:t>
            </w:r>
          </w:p>
          <w:p>
            <w:pPr>
              <w:pStyle w:val="Normal"/>
              <w:jc w:val="both"/>
              <w:rPr/>
            </w:pPr>
            <w:r>
              <w:rPr>
                <w:b/>
                <w:sz w:val="20"/>
                <w:szCs w:val="20"/>
              </w:rPr>
              <w:t>Банковские реквизиты</w:t>
            </w:r>
            <w:r>
              <w:rPr>
                <w:sz w:val="20"/>
                <w:szCs w:val="20"/>
              </w:rPr>
              <w:t xml:space="preserve">: </w:t>
            </w:r>
          </w:p>
          <w:p>
            <w:pPr>
              <w:pStyle w:val="Normal"/>
              <w:jc w:val="both"/>
              <w:rPr>
                <w:sz w:val="20"/>
                <w:szCs w:val="20"/>
              </w:rPr>
            </w:pPr>
            <w:r>
              <w:rPr>
                <w:sz w:val="20"/>
                <w:szCs w:val="20"/>
              </w:rPr>
              <w:t xml:space="preserve">Р/С </w:t>
            </w:r>
          </w:p>
          <w:p>
            <w:pPr>
              <w:pStyle w:val="Normal"/>
              <w:jc w:val="both"/>
              <w:rPr>
                <w:sz w:val="20"/>
                <w:szCs w:val="20"/>
              </w:rPr>
            </w:pPr>
            <w:r>
              <w:rPr>
                <w:sz w:val="20"/>
                <w:szCs w:val="20"/>
              </w:rPr>
              <w:t xml:space="preserve">К/С </w:t>
            </w:r>
          </w:p>
          <w:p>
            <w:pPr>
              <w:pStyle w:val="Normal"/>
              <w:jc w:val="both"/>
              <w:rPr>
                <w:sz w:val="20"/>
                <w:szCs w:val="20"/>
              </w:rPr>
            </w:pPr>
            <w:r>
              <w:rPr>
                <w:sz w:val="20"/>
                <w:szCs w:val="20"/>
              </w:rPr>
              <w:t xml:space="preserve">БИК </w:t>
            </w:r>
          </w:p>
          <w:p>
            <w:pPr>
              <w:pStyle w:val="Normal"/>
              <w:jc w:val="both"/>
              <w:rPr>
                <w:sz w:val="20"/>
                <w:szCs w:val="20"/>
              </w:rPr>
            </w:pPr>
            <w:r>
              <w:rPr>
                <w:sz w:val="20"/>
                <w:szCs w:val="20"/>
              </w:rPr>
              <w:t xml:space="preserve">ИНН </w:t>
            </w:r>
          </w:p>
          <w:p>
            <w:pPr>
              <w:pStyle w:val="Normal"/>
              <w:jc w:val="both"/>
              <w:rPr>
                <w:sz w:val="20"/>
                <w:szCs w:val="20"/>
              </w:rPr>
            </w:pPr>
            <w:r>
              <w:rPr>
                <w:sz w:val="20"/>
                <w:szCs w:val="20"/>
              </w:rPr>
              <w:t xml:space="preserve">КПП </w:t>
            </w:r>
          </w:p>
          <w:p>
            <w:pPr>
              <w:pStyle w:val="Normal"/>
              <w:jc w:val="both"/>
              <w:rPr>
                <w:sz w:val="20"/>
                <w:szCs w:val="20"/>
              </w:rPr>
            </w:pPr>
            <w:r>
              <w:rPr>
                <w:sz w:val="20"/>
                <w:szCs w:val="20"/>
              </w:rPr>
              <w:t xml:space="preserve">ОГРН </w:t>
            </w:r>
          </w:p>
          <w:p>
            <w:pPr>
              <w:pStyle w:val="Normal"/>
              <w:jc w:val="both"/>
              <w:rPr>
                <w:sz w:val="20"/>
                <w:szCs w:val="20"/>
              </w:rPr>
            </w:pPr>
            <w:r>
              <w:rPr>
                <w:sz w:val="20"/>
                <w:szCs w:val="20"/>
              </w:rPr>
              <w:t xml:space="preserve">ОКПО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tabs>
                <w:tab w:val="clear" w:pos="708"/>
                <w:tab w:val="left" w:pos="8618" w:leader="none"/>
                <w:tab w:val="right" w:pos="9503" w:leader="none"/>
              </w:tabs>
              <w:jc w:val="both"/>
              <w:rPr>
                <w:sz w:val="20"/>
                <w:szCs w:val="20"/>
              </w:rPr>
            </w:pPr>
            <w:r>
              <w:rPr>
                <w:sz w:val="20"/>
                <w:szCs w:val="20"/>
              </w:rPr>
              <w:t>Покупатель:</w:t>
            </w:r>
          </w:p>
          <w:p>
            <w:pPr>
              <w:pStyle w:val="Normal"/>
              <w:tabs>
                <w:tab w:val="clear" w:pos="708"/>
                <w:tab w:val="left" w:pos="8618" w:leader="none"/>
                <w:tab w:val="right" w:pos="9503" w:leader="none"/>
              </w:tabs>
              <w:jc w:val="both"/>
              <w:rPr>
                <w:sz w:val="20"/>
                <w:szCs w:val="20"/>
              </w:rPr>
            </w:pPr>
            <w:r>
              <w:rPr>
                <w:sz w:val="20"/>
                <w:szCs w:val="20"/>
              </w:rPr>
            </w:r>
          </w:p>
          <w:p>
            <w:pPr>
              <w:pStyle w:val="Normal"/>
              <w:tabs>
                <w:tab w:val="clear" w:pos="708"/>
                <w:tab w:val="left" w:pos="8618" w:leader="none"/>
                <w:tab w:val="right" w:pos="9503" w:leader="none"/>
              </w:tabs>
              <w:jc w:val="both"/>
              <w:rPr>
                <w:sz w:val="20"/>
                <w:szCs w:val="20"/>
              </w:rPr>
            </w:pPr>
            <w:r>
              <w:rPr>
                <w:sz w:val="20"/>
                <w:szCs w:val="20"/>
              </w:rPr>
            </w:r>
          </w:p>
          <w:p>
            <w:pPr>
              <w:pStyle w:val="Normal"/>
              <w:tabs>
                <w:tab w:val="clear" w:pos="708"/>
                <w:tab w:val="left" w:pos="8618" w:leader="none"/>
                <w:tab w:val="right" w:pos="9503" w:leader="none"/>
              </w:tabs>
              <w:jc w:val="both"/>
              <w:rPr>
                <w:sz w:val="20"/>
                <w:szCs w:val="20"/>
              </w:rPr>
            </w:pPr>
            <w:r>
              <w:rPr>
                <w:sz w:val="20"/>
                <w:szCs w:val="20"/>
              </w:rPr>
            </w:r>
          </w:p>
          <w:p>
            <w:pPr>
              <w:pStyle w:val="Normal"/>
              <w:tabs>
                <w:tab w:val="clear" w:pos="708"/>
                <w:tab w:val="left" w:pos="8618" w:leader="none"/>
                <w:tab w:val="right" w:pos="9503" w:leader="none"/>
              </w:tabs>
              <w:jc w:val="both"/>
              <w:rPr>
                <w:sz w:val="20"/>
                <w:szCs w:val="20"/>
              </w:rPr>
            </w:pPr>
            <w:r>
              <w:rPr>
                <w:sz w:val="20"/>
                <w:szCs w:val="20"/>
              </w:rPr>
              <w:t xml:space="preserve">Директор </w:t>
            </w:r>
          </w:p>
          <w:p>
            <w:pPr>
              <w:pStyle w:val="Normal"/>
              <w:tabs>
                <w:tab w:val="clear" w:pos="708"/>
                <w:tab w:val="left" w:pos="8618" w:leader="none"/>
                <w:tab w:val="right" w:pos="9503" w:leader="none"/>
              </w:tabs>
              <w:jc w:val="both"/>
              <w:rPr>
                <w:sz w:val="20"/>
                <w:szCs w:val="20"/>
              </w:rPr>
            </w:pPr>
            <w:r>
              <w:rPr>
                <w:sz w:val="20"/>
                <w:szCs w:val="20"/>
              </w:rPr>
              <w:t>___________________/</w:t>
            </w:r>
          </w:p>
          <w:p>
            <w:pPr>
              <w:pStyle w:val="Normal"/>
              <w:jc w:val="both"/>
              <w:rPr>
                <w:sz w:val="20"/>
                <w:szCs w:val="20"/>
              </w:rPr>
            </w:pPr>
            <w:r>
              <w:rPr>
                <w:sz w:val="20"/>
                <w:szCs w:val="20"/>
              </w:rPr>
            </w:r>
          </w:p>
        </w:tc>
      </w:tr>
    </w:tbl>
    <w:p>
      <w:pPr>
        <w:pStyle w:val="Normal"/>
        <w:ind w:firstLine="720"/>
        <w:jc w:val="both"/>
        <w:rPr/>
      </w:pPr>
      <w:r>
        <w:rPr/>
      </w:r>
    </w:p>
    <w:sectPr>
      <w:headerReference w:type="default" r:id="rId2"/>
      <w:footerReference w:type="default" r:id="rId3"/>
      <w:type w:val="nextPage"/>
      <w:pgSz w:w="11906" w:h="16838"/>
      <w:pgMar w:left="1701" w:right="850" w:header="284" w:top="568"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ourier New">
    <w:charset w:val="cc"/>
    <w:family w:val="modern"/>
    <w:pitch w:val="default"/>
  </w:font>
  <w:font w:name="Segoe UI">
    <w:charset w:val="cc"/>
    <w:family w:val="swiss"/>
    <w:pitch w:val="variable"/>
  </w:font>
  <w:font w:name="Liberation Sans">
    <w:altName w:val="Arial"/>
    <w:charset w:val="cc"/>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Поставщик:</w:t>
      <w:tab/>
      <w:t xml:space="preserve">                                                         Покупатель:</w:t>
    </w:r>
    <w:r>
      <w:rPr>
        <w:color w:val="404040"/>
      </w:rPr>
      <w:tab/>
    </w:r>
  </w:p>
  <w:p>
    <w:pPr>
      <w:pStyle w:val="Footer"/>
      <w:rPr/>
    </w:pPr>
    <w:r>
      <w:rPr>
        <w:color w:val="595959"/>
      </w:rPr>
      <w:t xml:space="preserve">_________________ / Огородник Д.В./                               _____________ /                           /   </w:t>
    </w:r>
    <w:r>
      <w:rPr>
        <w:i/>
      </w:rPr>
      <w:tab/>
    </w:r>
  </w:p>
  <w:p>
    <w:pPr>
      <w:pStyle w:val="Footer"/>
      <w:rPr/>
    </w:pPr>
    <w:r>
      <w:rPr/>
      <w:tab/>
      <w:tab/>
    </w:r>
    <w:r>
      <w:rPr>
        <w:color w:val="595959"/>
        <w:sz w:val="28"/>
      </w:rPr>
      <w:fldChar w:fldCharType="begin"/>
    </w:r>
    <w:r>
      <w:rPr>
        <w:sz w:val="28"/>
        <w:color w:val="595959"/>
      </w:rPr>
      <w:instrText> PAGE </w:instrText>
    </w:r>
    <w:r>
      <w:rPr>
        <w:sz w:val="28"/>
        <w:color w:val="595959"/>
      </w:rPr>
      <w:fldChar w:fldCharType="separate"/>
    </w:r>
    <w:r>
      <w:rPr>
        <w:sz w:val="28"/>
        <w:color w:val="595959"/>
      </w:rPr>
      <w:t>7</w:t>
    </w:r>
    <w:r>
      <w:rPr>
        <w:sz w:val="28"/>
        <w:color w:val="595959"/>
      </w:rPr>
      <w:fldChar w:fldCharType="end"/>
    </w:r>
    <w:r>
      <w:rPr>
        <w:color w:val="595959"/>
      </w:rPr>
      <w:t xml:space="preserve"> </w:t>
    </w:r>
  </w:p>
  <w:p>
    <w:pPr>
      <w:pStyle w:val="Footer"/>
      <w:rPr>
        <w:color w:val="595959"/>
        <w:sz w:val="28"/>
      </w:rPr>
    </w:pPr>
    <w:r>
      <w:rPr>
        <w:color w:val="595959"/>
        <w:sz w:val="2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lang w:val="ru-RU"/>
      </w:rPr>
      <w:t xml:space="preserve">                                               </w:t>
    </w:r>
    <w:r>
      <w:rPr/>
      <w:t xml:space="preserve">Договор поставки № </w:t>
    </w:r>
    <w:r>
      <w:rPr>
        <w:lang w:val="ru-RU"/>
      </w:rPr>
      <w:t>____</w:t>
    </w:r>
  </w:p>
  <w:p>
    <w:pPr>
      <w:pStyle w:val="Header"/>
      <w:jc w:val="right"/>
      <w:rPr/>
    </w:pPr>
    <w:r>
      <w:rPr/>
      <w:t xml:space="preserve">от «» </w:t>
    </w:r>
    <w:r>
      <w:rPr>
        <w:lang w:val="ru-RU"/>
      </w:rPr>
      <w:t>______</w:t>
    </w:r>
    <w:r>
      <w:rPr/>
      <w:t xml:space="preserve"> 20</w:t>
    </w:r>
    <w:r>
      <w:rPr>
        <w:lang w:val="ru-RU"/>
      </w:rPr>
      <w:t>21</w:t>
    </w:r>
    <w:r>
      <w:rPr/>
      <w:t xml:space="preserve"> г.</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720"/>
        </w:tabs>
        <w:ind w:left="720" w:hanging="360"/>
      </w:pPr>
      <w:rPr>
        <w:sz w:val="24"/>
        <w:b/>
        <w:szCs w:val="24"/>
      </w:rPr>
    </w:lvl>
  </w:abstractNum>
  <w:abstractNum w:abstractNumId="2">
    <w:lvl w:ilvl="0">
      <w:start w:val="10"/>
      <w:numFmt w:val="decimal"/>
      <w:lvlText w:val="%1."/>
      <w:lvlJc w:val="left"/>
      <w:pPr>
        <w:tabs>
          <w:tab w:val="num" w:pos="720"/>
        </w:tabs>
        <w:ind w:left="720" w:hanging="360"/>
      </w:pPr>
      <w:rPr>
        <w:b/>
      </w:rPr>
    </w:lvl>
  </w:abstractNum>
  <w:abstractNum w:abstractNumId="3">
    <w:lvl w:ilvl="0">
      <w:start w:val="1"/>
      <w:numFmt w:val="decimal"/>
      <w:lvlText w:val="%1."/>
      <w:lvlJc w:val="left"/>
      <w:pPr>
        <w:tabs>
          <w:tab w:val="num" w:pos="1065"/>
        </w:tabs>
        <w:ind w:left="1065" w:hanging="360"/>
      </w:pPr>
      <w:rPr>
        <w:b/>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character" w:styleId="WW8Num1z0">
    <w:name w:val="WW8Num1z0"/>
    <w:qFormat/>
    <w:rPr>
      <w:b/>
      <w:sz w:val="24"/>
      <w:szCs w:val="24"/>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4">
    <w:name w:val="Основной шрифт абзаца"/>
    <w:qFormat/>
    <w:rPr/>
  </w:style>
  <w:style w:type="character" w:styleId="2">
    <w:name w:val="Основной шрифт абзаца2"/>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1">
    <w:name w:val="Основной шрифт абзаца1"/>
    <w:qFormat/>
    <w:rPr/>
  </w:style>
  <w:style w:type="character" w:styleId="21">
    <w:name w:val="Основной текст 2 Знак"/>
    <w:qFormat/>
    <w:rPr>
      <w:rFonts w:ascii="Times New Roman" w:hAnsi="Times New Roman" w:eastAsia="Times New Roman" w:cs="Times New Roman"/>
      <w:sz w:val="28"/>
      <w:szCs w:val="20"/>
    </w:rPr>
  </w:style>
  <w:style w:type="character" w:styleId="Style15">
    <w:name w:val="Основной текст Знак"/>
    <w:qFormat/>
    <w:rPr>
      <w:rFonts w:ascii="Times New Roman" w:hAnsi="Times New Roman" w:eastAsia="Times New Roman" w:cs="Times New Roman"/>
      <w:sz w:val="24"/>
      <w:szCs w:val="24"/>
    </w:rPr>
  </w:style>
  <w:style w:type="character" w:styleId="Style16">
    <w:name w:val="Верхний колонтитул Знак"/>
    <w:qFormat/>
    <w:rPr>
      <w:rFonts w:ascii="Times New Roman" w:hAnsi="Times New Roman" w:eastAsia="Times New Roman" w:cs="Times New Roman"/>
    </w:rPr>
  </w:style>
  <w:style w:type="character" w:styleId="Style17">
    <w:name w:val="Текст Знак"/>
    <w:qFormat/>
    <w:rPr>
      <w:rFonts w:ascii="Courier New" w:hAnsi="Courier New" w:eastAsia="Times New Roman" w:cs="Courier New"/>
    </w:rPr>
  </w:style>
  <w:style w:type="character" w:styleId="Appleconvertedspace">
    <w:name w:val="apple-converted-space"/>
    <w:qFormat/>
    <w:rPr/>
  </w:style>
  <w:style w:type="character" w:styleId="Style18">
    <w:name w:val="Нижний колонтитул Знак"/>
    <w:qFormat/>
    <w:rPr>
      <w:rFonts w:ascii="Times New Roman" w:hAnsi="Times New Roman" w:eastAsia="Times New Roman" w:cs="Times New Roman"/>
      <w:sz w:val="24"/>
      <w:szCs w:val="24"/>
    </w:rPr>
  </w:style>
  <w:style w:type="character" w:styleId="Style19">
    <w:name w:val="Текст выноски Знак"/>
    <w:qFormat/>
    <w:rPr>
      <w:rFonts w:ascii="Segoe UI" w:hAnsi="Segoe UI" w:eastAsia="Times New Roman" w:cs="Segoe UI"/>
      <w:sz w:val="18"/>
      <w:szCs w:val="18"/>
    </w:rPr>
  </w:style>
  <w:style w:type="character" w:styleId="211">
    <w:name w:val="Основной текст 2 Знак1"/>
    <w:qFormat/>
    <w:rPr>
      <w:sz w:val="24"/>
      <w:szCs w:val="24"/>
    </w:rPr>
  </w:style>
  <w:style w:type="character" w:styleId="InternetLink">
    <w:name w:val="Hyperlink"/>
    <w:rPr>
      <w:color w:val="0000FF"/>
      <w:u w:val="sing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20"/>
    </w:pPr>
    <w:rPr>
      <w:lang w:val="en-US"/>
    </w:rPr>
  </w:style>
  <w:style w:type="paragraph" w:styleId="List">
    <w:name w:val="List"/>
    <w:basedOn w:val="TextBody"/>
    <w:pPr/>
    <w:rPr>
      <w:rFonts w:cs="Lucida Sans;Lucida Sans Unicode"/>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22">
    <w:name w:val="Заголовок2"/>
    <w:basedOn w:val="Normal"/>
    <w:next w:val="TextBody"/>
    <w:qFormat/>
    <w:pPr>
      <w:keepNext w:val="true"/>
      <w:spacing w:before="240" w:after="120"/>
    </w:pPr>
    <w:rPr>
      <w:rFonts w:ascii="Liberation Sans" w:hAnsi="Liberation Sans" w:eastAsia="Microsoft YaHei" w:cs="Lucida Sans;Lucida Sans Unicode"/>
      <w:sz w:val="28"/>
      <w:szCs w:val="28"/>
    </w:rPr>
  </w:style>
  <w:style w:type="paragraph" w:styleId="Style20">
    <w:name w:val="Название объекта"/>
    <w:basedOn w:val="Normal"/>
    <w:qFormat/>
    <w:pPr>
      <w:suppressLineNumbers/>
      <w:spacing w:before="120" w:after="120"/>
    </w:pPr>
    <w:rPr>
      <w:rFonts w:cs="Lucida Sans;Lucida Sans Unicode"/>
      <w:i/>
      <w:iCs/>
      <w:sz w:val="24"/>
      <w:szCs w:val="24"/>
    </w:rPr>
  </w:style>
  <w:style w:type="paragraph" w:styleId="23">
    <w:name w:val="Указатель2"/>
    <w:basedOn w:val="Normal"/>
    <w:qFormat/>
    <w:pPr>
      <w:suppressLineNumbers/>
    </w:pPr>
    <w:rPr>
      <w:rFonts w:cs="Lucida Sans;Lucida Sans Unicode"/>
    </w:rPr>
  </w:style>
  <w:style w:type="paragraph" w:styleId="11">
    <w:name w:val="Заголовок1"/>
    <w:basedOn w:val="Normal"/>
    <w:next w:val="TextBody"/>
    <w:qFormat/>
    <w:pPr>
      <w:keepNext w:val="true"/>
      <w:spacing w:before="240" w:after="120"/>
    </w:pPr>
    <w:rPr>
      <w:rFonts w:ascii="Liberation Sans" w:hAnsi="Liberation Sans" w:eastAsia="Microsoft YaHei" w:cs="Lucida Sans;Lucida Sans Unicode"/>
      <w:sz w:val="28"/>
      <w:szCs w:val="28"/>
    </w:rPr>
  </w:style>
  <w:style w:type="paragraph" w:styleId="12">
    <w:name w:val="Название объекта1"/>
    <w:basedOn w:val="Normal"/>
    <w:qFormat/>
    <w:pPr>
      <w:suppressLineNumbers/>
      <w:spacing w:before="120" w:after="120"/>
    </w:pPr>
    <w:rPr>
      <w:rFonts w:cs="Lucida Sans;Lucida Sans Unicode"/>
      <w:i/>
      <w:iCs/>
      <w:sz w:val="24"/>
      <w:szCs w:val="24"/>
    </w:rPr>
  </w:style>
  <w:style w:type="paragraph" w:styleId="13">
    <w:name w:val="Указатель1"/>
    <w:basedOn w:val="Normal"/>
    <w:qFormat/>
    <w:pPr>
      <w:suppressLineNumbers/>
    </w:pPr>
    <w:rPr>
      <w:rFonts w:cs="Lucida Sans;Lucida Sans Unicode"/>
    </w:rPr>
  </w:style>
  <w:style w:type="paragraph" w:styleId="212">
    <w:name w:val="Основной текст 21"/>
    <w:basedOn w:val="Normal"/>
    <w:qFormat/>
    <w:pPr>
      <w:jc w:val="both"/>
    </w:pPr>
    <w:rPr>
      <w:sz w:val="28"/>
      <w:szCs w:val="20"/>
      <w:lang w:val="en-US"/>
    </w:rPr>
  </w:style>
  <w:style w:type="paragraph" w:styleId="ConsPlusNormalTimesNewRoman">
    <w:name w:val="ConsPlusNormal + Times New Roman"/>
    <w:basedOn w:val="Normal"/>
    <w:qFormat/>
    <w:pPr>
      <w:autoSpaceDE w:val="false"/>
      <w:ind w:left="0" w:right="0" w:firstLine="540"/>
      <w:jc w:val="both"/>
    </w:pPr>
    <w:rPr/>
  </w:style>
  <w:style w:type="paragraph" w:styleId="ConsPlusNonformat">
    <w:name w:val="ConsPlusNonformat"/>
    <w:qFormat/>
    <w:pPr>
      <w:widowControl w:val="false"/>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ConsPlusNormal">
    <w:name w:val="ConsPlusNormal"/>
    <w:qFormat/>
    <w:pPr>
      <w:widowControl w:val="false"/>
      <w:suppressAutoHyphens w:val="true"/>
      <w:bidi w:val="0"/>
      <w:ind w:firstLine="720"/>
    </w:pPr>
    <w:rPr>
      <w:rFonts w:ascii="Arial" w:hAnsi="Arial" w:eastAsia="Times New Roman" w:cs="Arial"/>
      <w:color w:val="auto"/>
      <w:sz w:val="20"/>
      <w:szCs w:val="20"/>
      <w:lang w:val="ru-RU" w:eastAsia="zh-CN" w:bidi="ar-SA"/>
    </w:rPr>
  </w:style>
  <w:style w:type="paragraph" w:styleId="Style21">
    <w:name w:val="Обычный (веб)"/>
    <w:basedOn w:val="Normal"/>
    <w:qFormat/>
    <w:pPr>
      <w:spacing w:before="280" w:after="280"/>
    </w:pPr>
    <w:rPr/>
  </w:style>
  <w:style w:type="paragraph" w:styleId="Style22">
    <w:name w:val="Без интервала"/>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rPr>
      <w:sz w:val="20"/>
      <w:szCs w:val="20"/>
      <w:lang w:val="en-US"/>
    </w:rPr>
  </w:style>
  <w:style w:type="paragraph" w:styleId="14">
    <w:name w:val="Текст1"/>
    <w:basedOn w:val="Normal"/>
    <w:qFormat/>
    <w:pPr/>
    <w:rPr>
      <w:rFonts w:ascii="Courier New" w:hAnsi="Courier New" w:cs="Courier New"/>
      <w:sz w:val="20"/>
      <w:szCs w:val="20"/>
    </w:rPr>
  </w:style>
  <w:style w:type="paragraph" w:styleId="Footer">
    <w:name w:val="Footer"/>
    <w:basedOn w:val="Normal"/>
    <w:pPr>
      <w:tabs>
        <w:tab w:val="clear" w:pos="708"/>
        <w:tab w:val="center" w:pos="4677" w:leader="none"/>
        <w:tab w:val="right" w:pos="9355" w:leader="none"/>
      </w:tabs>
    </w:pPr>
    <w:rPr/>
  </w:style>
  <w:style w:type="paragraph" w:styleId="Style23">
    <w:name w:val="Текст выноски"/>
    <w:basedOn w:val="Normal"/>
    <w:qFormat/>
    <w:pPr/>
    <w:rPr>
      <w:rFonts w:ascii="Segoe UI" w:hAnsi="Segoe UI" w:cs="Segoe UI"/>
      <w:sz w:val="18"/>
      <w:szCs w:val="18"/>
    </w:rPr>
  </w:style>
  <w:style w:type="paragraph" w:styleId="Style24">
    <w:name w:val="Содержимое врезки"/>
    <w:basedOn w:val="Normal"/>
    <w:qFormat/>
    <w:pPr/>
    <w:rPr/>
  </w:style>
  <w:style w:type="paragraph" w:styleId="Style25">
    <w:name w:val="Содержимое таблицы"/>
    <w:basedOn w:val="Normal"/>
    <w:qFormat/>
    <w:pPr>
      <w:suppressLineNumbers/>
    </w:pPr>
    <w:rPr/>
  </w:style>
  <w:style w:type="paragraph" w:styleId="Style26">
    <w:name w:val="Заголовок таблицы"/>
    <w:basedOn w:val="Style25"/>
    <w:qFormat/>
    <w:pPr>
      <w:suppressLineNumbers/>
      <w:jc w:val="center"/>
    </w:pPr>
    <w:rPr>
      <w:b/>
      <w:bCs/>
    </w:rPr>
  </w:style>
  <w:style w:type="paragraph" w:styleId="24">
    <w:name w:val="Основной текст 2"/>
    <w:basedOn w:val="Normal"/>
    <w:qFormat/>
    <w:pPr>
      <w:spacing w:lineRule="auto" w:line="480" w:before="0" w:after="120"/>
    </w:pPr>
    <w:rPr/>
  </w:style>
  <w:style w:type="paragraph" w:styleId="Copyrightinfo">
    <w:name w:val="copyright-info"/>
    <w:basedOn w:val="Normal"/>
    <w:qFormat/>
    <w:pPr>
      <w:suppressAutoHyphens w:val="false"/>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111</TotalTime>
  <Application>LibreOffice/7.0.6.2$Linux_X86_64 LibreOffice_project/00$Build-2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2021-01-26T21:00:00Z</dcterms:created>
  <dc:creator>User</dc:creator>
  <dc:description/>
  <cp:keywords> </cp:keywords>
  <dc:language>en-US</dc:language>
  <cp:lastModifiedBy>РАБОТА</cp:lastModifiedBy>
  <cp:lastPrinted>2018-09-12T12:54:00Z</cp:lastPrinted>
  <dcterms:modified xsi:type="dcterms:W3CDTF">2022-07-01T10:02:00Z</dcterms:modified>
  <cp:revision>48</cp:revision>
  <dc:subject/>
  <dc:title/>
</cp:coreProperties>
</file>